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A677E5" w14:textId="7F8F864D" w:rsidR="008C61E6" w:rsidRPr="008C61E6" w:rsidRDefault="008C61E6">
      <w:r w:rsidRPr="008C61E6">
        <w:t>Lattice-Boltzmann Method in Acoustics</w:t>
      </w:r>
      <w:r>
        <w:t xml:space="preserve"> – Prof. </w:t>
      </w:r>
      <w:r w:rsidRPr="008C61E6">
        <w:t>Andrey R. Silva</w:t>
      </w:r>
    </w:p>
    <w:p w14:paraId="08CFCD66" w14:textId="297A9BD0" w:rsidR="008C61E6" w:rsidRDefault="008C61E6">
      <w:r>
        <w:t xml:space="preserve">Lucas Schroeder - </w:t>
      </w:r>
      <w:r w:rsidR="00495A4C">
        <w:t>Mar</w:t>
      </w:r>
      <w:r>
        <w:t xml:space="preserve">. </w:t>
      </w:r>
      <w:r w:rsidR="00B676B8">
        <w:t>25</w:t>
      </w:r>
      <w:r w:rsidR="00CD7749" w:rsidRPr="00CD7749">
        <w:rPr>
          <w:vertAlign w:val="superscript"/>
        </w:rPr>
        <w:t>th</w:t>
      </w:r>
      <w:r>
        <w:t>, 2021</w:t>
      </w:r>
    </w:p>
    <w:p w14:paraId="6CB30871" w14:textId="36B0A6B5" w:rsidR="00DE4C4E" w:rsidRDefault="008C61E6" w:rsidP="00DE4C4E">
      <w:pPr>
        <w:pStyle w:val="Title"/>
        <w:jc w:val="center"/>
      </w:pPr>
      <w:r>
        <w:t xml:space="preserve">Exercise List </w:t>
      </w:r>
      <w:r w:rsidR="00B676B8">
        <w:t>IV</w:t>
      </w:r>
    </w:p>
    <w:p w14:paraId="55640870" w14:textId="37CC50BC" w:rsidR="00551B47" w:rsidRDefault="00B676B8" w:rsidP="00551B47">
      <w:pPr>
        <w:pStyle w:val="Title"/>
        <w:jc w:val="center"/>
      </w:pPr>
      <w:r>
        <w:t>Not-aligned Walls</w:t>
      </w:r>
    </w:p>
    <w:tbl>
      <w:tblPr>
        <w:tblStyle w:val="TableGrid"/>
        <w:tblW w:w="0" w:type="auto"/>
        <w:tblLook w:val="04A0" w:firstRow="1" w:lastRow="0" w:firstColumn="1" w:lastColumn="0" w:noHBand="0" w:noVBand="1"/>
      </w:tblPr>
      <w:tblGrid>
        <w:gridCol w:w="9736"/>
      </w:tblGrid>
      <w:tr w:rsidR="009A31A2" w14:paraId="73EA89A4" w14:textId="77777777" w:rsidTr="009A31A2">
        <w:tc>
          <w:tcPr>
            <w:tcW w:w="9736" w:type="dxa"/>
          </w:tcPr>
          <w:sdt>
            <w:sdtPr>
              <w:id w:val="-1605262892"/>
              <w:docPartObj>
                <w:docPartGallery w:val="Table of Contents"/>
                <w:docPartUnique/>
              </w:docPartObj>
            </w:sdtPr>
            <w:sdtEndPr>
              <w:rPr>
                <w:b/>
                <w:bCs/>
                <w:noProof/>
              </w:rPr>
            </w:sdtEndPr>
            <w:sdtContent>
              <w:p w14:paraId="57D1DFD4" w14:textId="1146D78D" w:rsidR="009A31A2" w:rsidRDefault="009A31A2" w:rsidP="009A31A2"/>
              <w:p w14:paraId="6050520E" w14:textId="611C27EE" w:rsidR="00D35E04" w:rsidRDefault="009A31A2">
                <w:pPr>
                  <w:pStyle w:val="TOC1"/>
                  <w:tabs>
                    <w:tab w:val="right" w:leader="dot" w:pos="9736"/>
                  </w:tabs>
                  <w:rPr>
                    <w:rFonts w:eastAsiaTheme="minorEastAsia"/>
                    <w:noProof/>
                  </w:rPr>
                </w:pPr>
                <w:r>
                  <w:fldChar w:fldCharType="begin"/>
                </w:r>
                <w:r>
                  <w:instrText xml:space="preserve"> TOC \o "1-3" \h \z \u </w:instrText>
                </w:r>
                <w:r>
                  <w:fldChar w:fldCharType="separate"/>
                </w:r>
                <w:hyperlink w:anchor="_Toc67780306" w:history="1">
                  <w:r w:rsidR="00D35E04" w:rsidRPr="005A0B9F">
                    <w:rPr>
                      <w:rStyle w:val="Hyperlink"/>
                      <w:noProof/>
                    </w:rPr>
                    <w:t>Part 1 – Kármán Vortex Street – Problem Description</w:t>
                  </w:r>
                  <w:r w:rsidR="00D35E04">
                    <w:rPr>
                      <w:noProof/>
                      <w:webHidden/>
                    </w:rPr>
                    <w:tab/>
                  </w:r>
                  <w:r w:rsidR="00D35E04">
                    <w:rPr>
                      <w:noProof/>
                      <w:webHidden/>
                    </w:rPr>
                    <w:fldChar w:fldCharType="begin"/>
                  </w:r>
                  <w:r w:rsidR="00D35E04">
                    <w:rPr>
                      <w:noProof/>
                      <w:webHidden/>
                    </w:rPr>
                    <w:instrText xml:space="preserve"> PAGEREF _Toc67780306 \h </w:instrText>
                  </w:r>
                  <w:r w:rsidR="00D35E04">
                    <w:rPr>
                      <w:noProof/>
                      <w:webHidden/>
                    </w:rPr>
                  </w:r>
                  <w:r w:rsidR="00D35E04">
                    <w:rPr>
                      <w:noProof/>
                      <w:webHidden/>
                    </w:rPr>
                    <w:fldChar w:fldCharType="separate"/>
                  </w:r>
                  <w:r w:rsidR="00D35E04">
                    <w:rPr>
                      <w:noProof/>
                      <w:webHidden/>
                    </w:rPr>
                    <w:t>1</w:t>
                  </w:r>
                  <w:r w:rsidR="00D35E04">
                    <w:rPr>
                      <w:noProof/>
                      <w:webHidden/>
                    </w:rPr>
                    <w:fldChar w:fldCharType="end"/>
                  </w:r>
                </w:hyperlink>
              </w:p>
              <w:p w14:paraId="0468D548" w14:textId="471E803C" w:rsidR="00D35E04" w:rsidRDefault="00D35E04">
                <w:pPr>
                  <w:pStyle w:val="TOC2"/>
                  <w:tabs>
                    <w:tab w:val="left" w:pos="880"/>
                    <w:tab w:val="right" w:leader="dot" w:pos="9736"/>
                  </w:tabs>
                  <w:rPr>
                    <w:rFonts w:eastAsiaTheme="minorEastAsia"/>
                    <w:noProof/>
                  </w:rPr>
                </w:pPr>
                <w:hyperlink w:anchor="_Toc67780307" w:history="1">
                  <w:r w:rsidRPr="005A0B9F">
                    <w:rPr>
                      <w:rStyle w:val="Hyperlink"/>
                      <w:noProof/>
                    </w:rPr>
                    <w:t>1.1</w:t>
                  </w:r>
                  <w:r>
                    <w:rPr>
                      <w:rFonts w:eastAsiaTheme="minorEastAsia"/>
                      <w:noProof/>
                    </w:rPr>
                    <w:tab/>
                  </w:r>
                  <w:r w:rsidRPr="005A0B9F">
                    <w:rPr>
                      <w:rStyle w:val="Hyperlink"/>
                      <w:noProof/>
                    </w:rPr>
                    <w:t>Simple Bounce-Back</w:t>
                  </w:r>
                  <w:r>
                    <w:rPr>
                      <w:noProof/>
                      <w:webHidden/>
                    </w:rPr>
                    <w:tab/>
                  </w:r>
                  <w:r>
                    <w:rPr>
                      <w:noProof/>
                      <w:webHidden/>
                    </w:rPr>
                    <w:fldChar w:fldCharType="begin"/>
                  </w:r>
                  <w:r>
                    <w:rPr>
                      <w:noProof/>
                      <w:webHidden/>
                    </w:rPr>
                    <w:instrText xml:space="preserve"> PAGEREF _Toc67780307 \h </w:instrText>
                  </w:r>
                  <w:r>
                    <w:rPr>
                      <w:noProof/>
                      <w:webHidden/>
                    </w:rPr>
                  </w:r>
                  <w:r>
                    <w:rPr>
                      <w:noProof/>
                      <w:webHidden/>
                    </w:rPr>
                    <w:fldChar w:fldCharType="separate"/>
                  </w:r>
                  <w:r>
                    <w:rPr>
                      <w:noProof/>
                      <w:webHidden/>
                    </w:rPr>
                    <w:t>2</w:t>
                  </w:r>
                  <w:r>
                    <w:rPr>
                      <w:noProof/>
                      <w:webHidden/>
                    </w:rPr>
                    <w:fldChar w:fldCharType="end"/>
                  </w:r>
                </w:hyperlink>
              </w:p>
              <w:p w14:paraId="44CAD7BD" w14:textId="08618CEF" w:rsidR="00D35E04" w:rsidRDefault="00D35E04">
                <w:pPr>
                  <w:pStyle w:val="TOC2"/>
                  <w:tabs>
                    <w:tab w:val="left" w:pos="880"/>
                    <w:tab w:val="right" w:leader="dot" w:pos="9736"/>
                  </w:tabs>
                  <w:rPr>
                    <w:rFonts w:eastAsiaTheme="minorEastAsia"/>
                    <w:noProof/>
                  </w:rPr>
                </w:pPr>
                <w:hyperlink w:anchor="_Toc67780308" w:history="1">
                  <w:r w:rsidRPr="005A0B9F">
                    <w:rPr>
                      <w:rStyle w:val="Hyperlink"/>
                      <w:noProof/>
                    </w:rPr>
                    <w:t>1.2</w:t>
                  </w:r>
                  <w:r>
                    <w:rPr>
                      <w:rFonts w:eastAsiaTheme="minorEastAsia"/>
                      <w:noProof/>
                    </w:rPr>
                    <w:tab/>
                  </w:r>
                  <w:r w:rsidRPr="005A0B9F">
                    <w:rPr>
                      <w:rStyle w:val="Hyperlink"/>
                      <w:noProof/>
                    </w:rPr>
                    <w:t>Bouzidi et al.</w:t>
                  </w:r>
                  <w:r>
                    <w:rPr>
                      <w:noProof/>
                      <w:webHidden/>
                    </w:rPr>
                    <w:tab/>
                  </w:r>
                  <w:r>
                    <w:rPr>
                      <w:noProof/>
                      <w:webHidden/>
                    </w:rPr>
                    <w:fldChar w:fldCharType="begin"/>
                  </w:r>
                  <w:r>
                    <w:rPr>
                      <w:noProof/>
                      <w:webHidden/>
                    </w:rPr>
                    <w:instrText xml:space="preserve"> PAGEREF _Toc67780308 \h </w:instrText>
                  </w:r>
                  <w:r>
                    <w:rPr>
                      <w:noProof/>
                      <w:webHidden/>
                    </w:rPr>
                  </w:r>
                  <w:r>
                    <w:rPr>
                      <w:noProof/>
                      <w:webHidden/>
                    </w:rPr>
                    <w:fldChar w:fldCharType="separate"/>
                  </w:r>
                  <w:r>
                    <w:rPr>
                      <w:noProof/>
                      <w:webHidden/>
                    </w:rPr>
                    <w:t>4</w:t>
                  </w:r>
                  <w:r>
                    <w:rPr>
                      <w:noProof/>
                      <w:webHidden/>
                    </w:rPr>
                    <w:fldChar w:fldCharType="end"/>
                  </w:r>
                </w:hyperlink>
              </w:p>
              <w:p w14:paraId="34C34A6C" w14:textId="4CF91D4F" w:rsidR="00D35E04" w:rsidRDefault="00D35E04">
                <w:pPr>
                  <w:pStyle w:val="TOC1"/>
                  <w:tabs>
                    <w:tab w:val="right" w:leader="dot" w:pos="9736"/>
                  </w:tabs>
                  <w:rPr>
                    <w:rFonts w:eastAsiaTheme="minorEastAsia"/>
                    <w:noProof/>
                  </w:rPr>
                </w:pPr>
                <w:hyperlink w:anchor="_Toc67780309" w:history="1">
                  <w:r w:rsidRPr="005A0B9F">
                    <w:rPr>
                      <w:rStyle w:val="Hyperlink"/>
                      <w:noProof/>
                    </w:rPr>
                    <w:t>Part 2 – Moving String – Problem Description</w:t>
                  </w:r>
                  <w:r>
                    <w:rPr>
                      <w:noProof/>
                      <w:webHidden/>
                    </w:rPr>
                    <w:tab/>
                  </w:r>
                  <w:r>
                    <w:rPr>
                      <w:noProof/>
                      <w:webHidden/>
                    </w:rPr>
                    <w:fldChar w:fldCharType="begin"/>
                  </w:r>
                  <w:r>
                    <w:rPr>
                      <w:noProof/>
                      <w:webHidden/>
                    </w:rPr>
                    <w:instrText xml:space="preserve"> PAGEREF _Toc67780309 \h </w:instrText>
                  </w:r>
                  <w:r>
                    <w:rPr>
                      <w:noProof/>
                      <w:webHidden/>
                    </w:rPr>
                  </w:r>
                  <w:r>
                    <w:rPr>
                      <w:noProof/>
                      <w:webHidden/>
                    </w:rPr>
                    <w:fldChar w:fldCharType="separate"/>
                  </w:r>
                  <w:r>
                    <w:rPr>
                      <w:noProof/>
                      <w:webHidden/>
                    </w:rPr>
                    <w:t>7</w:t>
                  </w:r>
                  <w:r>
                    <w:rPr>
                      <w:noProof/>
                      <w:webHidden/>
                    </w:rPr>
                    <w:fldChar w:fldCharType="end"/>
                  </w:r>
                </w:hyperlink>
              </w:p>
              <w:p w14:paraId="430AE621" w14:textId="6A524483" w:rsidR="00D35E04" w:rsidRDefault="00D35E04">
                <w:pPr>
                  <w:pStyle w:val="TOC2"/>
                  <w:tabs>
                    <w:tab w:val="left" w:pos="880"/>
                    <w:tab w:val="right" w:leader="dot" w:pos="9736"/>
                  </w:tabs>
                  <w:rPr>
                    <w:rFonts w:eastAsiaTheme="minorEastAsia"/>
                    <w:noProof/>
                  </w:rPr>
                </w:pPr>
                <w:hyperlink w:anchor="_Toc67780312" w:history="1">
                  <w:r w:rsidRPr="005A0B9F">
                    <w:rPr>
                      <w:rStyle w:val="Hyperlink"/>
                      <w:noProof/>
                    </w:rPr>
                    <w:t>2.1</w:t>
                  </w:r>
                  <w:r>
                    <w:rPr>
                      <w:rFonts w:eastAsiaTheme="minorEastAsia"/>
                      <w:noProof/>
                    </w:rPr>
                    <w:tab/>
                  </w:r>
                  <w:r w:rsidRPr="005A0B9F">
                    <w:rPr>
                      <w:rStyle w:val="Hyperlink"/>
                      <w:noProof/>
                    </w:rPr>
                    <w:t>Weakly Coupled</w:t>
                  </w:r>
                  <w:r>
                    <w:rPr>
                      <w:noProof/>
                      <w:webHidden/>
                    </w:rPr>
                    <w:tab/>
                  </w:r>
                  <w:r>
                    <w:rPr>
                      <w:noProof/>
                      <w:webHidden/>
                    </w:rPr>
                    <w:fldChar w:fldCharType="begin"/>
                  </w:r>
                  <w:r>
                    <w:rPr>
                      <w:noProof/>
                      <w:webHidden/>
                    </w:rPr>
                    <w:instrText xml:space="preserve"> PAGEREF _Toc67780312 \h </w:instrText>
                  </w:r>
                  <w:r>
                    <w:rPr>
                      <w:noProof/>
                      <w:webHidden/>
                    </w:rPr>
                  </w:r>
                  <w:r>
                    <w:rPr>
                      <w:noProof/>
                      <w:webHidden/>
                    </w:rPr>
                    <w:fldChar w:fldCharType="separate"/>
                  </w:r>
                  <w:r>
                    <w:rPr>
                      <w:noProof/>
                      <w:webHidden/>
                    </w:rPr>
                    <w:t>8</w:t>
                  </w:r>
                  <w:r>
                    <w:rPr>
                      <w:noProof/>
                      <w:webHidden/>
                    </w:rPr>
                    <w:fldChar w:fldCharType="end"/>
                  </w:r>
                </w:hyperlink>
              </w:p>
              <w:p w14:paraId="142B521D" w14:textId="1AF4769E" w:rsidR="00D35E04" w:rsidRDefault="00D35E04">
                <w:pPr>
                  <w:pStyle w:val="TOC2"/>
                  <w:tabs>
                    <w:tab w:val="left" w:pos="880"/>
                    <w:tab w:val="right" w:leader="dot" w:pos="9736"/>
                  </w:tabs>
                  <w:rPr>
                    <w:rFonts w:eastAsiaTheme="minorEastAsia"/>
                    <w:noProof/>
                  </w:rPr>
                </w:pPr>
                <w:hyperlink w:anchor="_Toc67780313" w:history="1">
                  <w:r w:rsidRPr="005A0B9F">
                    <w:rPr>
                      <w:rStyle w:val="Hyperlink"/>
                      <w:noProof/>
                    </w:rPr>
                    <w:t>2.2</w:t>
                  </w:r>
                  <w:r>
                    <w:rPr>
                      <w:rFonts w:eastAsiaTheme="minorEastAsia"/>
                      <w:noProof/>
                    </w:rPr>
                    <w:tab/>
                  </w:r>
                  <w:r w:rsidRPr="005A0B9F">
                    <w:rPr>
                      <w:rStyle w:val="Hyperlink"/>
                      <w:noProof/>
                    </w:rPr>
                    <w:t>Strongly Coupled</w:t>
                  </w:r>
                  <w:r>
                    <w:rPr>
                      <w:noProof/>
                      <w:webHidden/>
                    </w:rPr>
                    <w:tab/>
                  </w:r>
                  <w:r>
                    <w:rPr>
                      <w:noProof/>
                      <w:webHidden/>
                    </w:rPr>
                    <w:fldChar w:fldCharType="begin"/>
                  </w:r>
                  <w:r>
                    <w:rPr>
                      <w:noProof/>
                      <w:webHidden/>
                    </w:rPr>
                    <w:instrText xml:space="preserve"> PAGEREF _Toc67780313 \h </w:instrText>
                  </w:r>
                  <w:r>
                    <w:rPr>
                      <w:noProof/>
                      <w:webHidden/>
                    </w:rPr>
                  </w:r>
                  <w:r>
                    <w:rPr>
                      <w:noProof/>
                      <w:webHidden/>
                    </w:rPr>
                    <w:fldChar w:fldCharType="separate"/>
                  </w:r>
                  <w:r>
                    <w:rPr>
                      <w:noProof/>
                      <w:webHidden/>
                    </w:rPr>
                    <w:t>9</w:t>
                  </w:r>
                  <w:r>
                    <w:rPr>
                      <w:noProof/>
                      <w:webHidden/>
                    </w:rPr>
                    <w:fldChar w:fldCharType="end"/>
                  </w:r>
                </w:hyperlink>
              </w:p>
              <w:p w14:paraId="0C9CBC25" w14:textId="5CF9D902" w:rsidR="009A31A2" w:rsidRPr="009A31A2" w:rsidRDefault="009A31A2" w:rsidP="009A31A2">
                <w:pPr>
                  <w:rPr>
                    <w:b/>
                    <w:bCs/>
                    <w:noProof/>
                  </w:rPr>
                </w:pPr>
                <w:r>
                  <w:rPr>
                    <w:b/>
                    <w:bCs/>
                    <w:noProof/>
                  </w:rPr>
                  <w:fldChar w:fldCharType="end"/>
                </w:r>
              </w:p>
            </w:sdtContent>
          </w:sdt>
        </w:tc>
      </w:tr>
    </w:tbl>
    <w:p w14:paraId="735E37E2" w14:textId="539D9541" w:rsidR="008338DB" w:rsidRDefault="006B7305" w:rsidP="00551B47">
      <w:pPr>
        <w:pStyle w:val="Heading1"/>
        <w:numPr>
          <w:ilvl w:val="0"/>
          <w:numId w:val="0"/>
        </w:numPr>
        <w:ind w:left="432" w:hanging="432"/>
      </w:pPr>
      <w:bookmarkStart w:id="0" w:name="_Toc67780306"/>
      <w:r>
        <w:t xml:space="preserve">Part 1 – </w:t>
      </w:r>
      <w:r w:rsidRPr="006B7305">
        <w:t xml:space="preserve">Kármán </w:t>
      </w:r>
      <w:r w:rsidR="00F958FB">
        <w:t>V</w:t>
      </w:r>
      <w:r w:rsidRPr="006B7305">
        <w:t xml:space="preserve">ortex </w:t>
      </w:r>
      <w:r w:rsidR="00F958FB">
        <w:t>S</w:t>
      </w:r>
      <w:r w:rsidRPr="006B7305">
        <w:t>treet</w:t>
      </w:r>
      <w:r>
        <w:t xml:space="preserve"> </w:t>
      </w:r>
      <w:r w:rsidR="00F958FB">
        <w:t xml:space="preserve">– </w:t>
      </w:r>
      <w:r w:rsidR="00551B47">
        <w:t>Problem</w:t>
      </w:r>
      <w:r w:rsidR="00F958FB">
        <w:t xml:space="preserve"> </w:t>
      </w:r>
      <w:r w:rsidR="00551B47">
        <w:t>Description</w:t>
      </w:r>
      <w:bookmarkEnd w:id="0"/>
    </w:p>
    <w:p w14:paraId="5F73C33E" w14:textId="3F617EBB" w:rsidR="00CD504C" w:rsidRDefault="00CD504C" w:rsidP="00CD504C">
      <w:pPr>
        <w:ind w:firstLine="432"/>
      </w:pPr>
      <w:r>
        <w:t xml:space="preserve">In the first part of this work, a </w:t>
      </w:r>
      <w:r w:rsidRPr="0047548A">
        <w:t>2DQ9 lattice-Boltzmann scheme will be used to simulate</w:t>
      </w:r>
      <w:r>
        <w:t xml:space="preserve"> a 2D flow </w:t>
      </w:r>
      <w:r w:rsidR="0091111F">
        <w:t xml:space="preserve">around a cylinder generating von Kármán vortex street. </w:t>
      </w:r>
      <w:r w:rsidR="0091111F" w:rsidRPr="0047548A">
        <w:t xml:space="preserve">The scheme adopts the BGK collision operator with an arbitrary relaxation frequency </w:t>
      </w:r>
      <m:oMath>
        <m:r>
          <w:rPr>
            <w:rFonts w:ascii="Cambria Math" w:hAnsi="Cambria Math"/>
          </w:rPr>
          <m:t>ω=1.88</m:t>
        </m:r>
      </m:oMath>
      <w:r w:rsidR="0091111F" w:rsidRPr="0047548A">
        <w:t xml:space="preserve"> and it runs in a 2D lattice space of </w:t>
      </w:r>
      <w:r w:rsidR="0091111F">
        <w:t>302</w:t>
      </w:r>
      <w:r w:rsidR="0091111F" w:rsidRPr="0047548A">
        <w:t xml:space="preserve"> by </w:t>
      </w:r>
      <w:r w:rsidR="0091111F">
        <w:t>152</w:t>
      </w:r>
      <w:r w:rsidR="0091111F" w:rsidRPr="0047548A">
        <w:t xml:space="preserve"> cells</w:t>
      </w:r>
      <w:r w:rsidR="0091111F">
        <w:t xml:space="preserve"> as presented below.</w:t>
      </w:r>
      <w:r w:rsidR="007262E2">
        <w:t xml:space="preserve"> The cylinder has radius </w:t>
      </w:r>
      <m:oMath>
        <m:r>
          <w:rPr>
            <w:rFonts w:ascii="Cambria Math" w:hAnsi="Cambria Math"/>
          </w:rPr>
          <m:t>a=15 latticeLenght</m:t>
        </m:r>
      </m:oMath>
      <w:r w:rsidR="007262E2">
        <w:rPr>
          <w:rFonts w:eastAsiaTheme="minorEastAsia"/>
        </w:rPr>
        <w:t xml:space="preserve"> and is centered at </w:t>
      </w:r>
      <m:oMath>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=(80, 75)</m:t>
        </m:r>
      </m:oMath>
      <w:r w:rsidR="007262E2">
        <w:rPr>
          <w:rFonts w:eastAsiaTheme="minorEastAsia"/>
        </w:rPr>
        <w:t xml:space="preserve">, and the pressure and velocity measurements are taken as the average of a line </w:t>
      </w:r>
      <m:oMath>
        <m:r>
          <w:rPr>
            <w:rFonts w:ascii="Cambria Math" w:eastAsiaTheme="minorEastAsia" w:hAnsi="Cambria Math"/>
          </w:rPr>
          <m:t>100 latticeLengths</m:t>
        </m:r>
      </m:oMath>
      <w:r w:rsidR="007262E2">
        <w:rPr>
          <w:rFonts w:eastAsiaTheme="minorEastAsia"/>
        </w:rPr>
        <w:t xml:space="preserve"> from the center of the cylinder.</w:t>
      </w:r>
    </w:p>
    <w:p w14:paraId="63B949B3" w14:textId="77777777" w:rsidR="0091111F" w:rsidRPr="00CD504C" w:rsidRDefault="0091111F" w:rsidP="00CD504C">
      <w:pPr>
        <w:ind w:firstLine="432"/>
      </w:pPr>
    </w:p>
    <w:p w14:paraId="04D52885" w14:textId="77777777" w:rsidR="00581752" w:rsidRDefault="00F958FB" w:rsidP="00581752">
      <w:pPr>
        <w:keepNext/>
        <w:jc w:val="center"/>
      </w:pPr>
      <w:r w:rsidRPr="00F958FB">
        <w:rPr>
          <w:noProof/>
        </w:rPr>
        <w:drawing>
          <wp:inline distT="0" distB="0" distL="0" distR="0" wp14:anchorId="31CDF0C8" wp14:editId="35998C0E">
            <wp:extent cx="4601261" cy="2217537"/>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13340" cy="2223358"/>
                    </a:xfrm>
                    <a:prstGeom prst="rect">
                      <a:avLst/>
                    </a:prstGeom>
                    <a:noFill/>
                    <a:ln>
                      <a:noFill/>
                    </a:ln>
                  </pic:spPr>
                </pic:pic>
              </a:graphicData>
            </a:graphic>
          </wp:inline>
        </w:drawing>
      </w:r>
    </w:p>
    <w:p w14:paraId="6B92D6E7" w14:textId="65DD8F2C" w:rsidR="0091111F" w:rsidRDefault="00581752" w:rsidP="00581752">
      <w:pPr>
        <w:pStyle w:val="Caption"/>
      </w:pPr>
      <w:bookmarkStart w:id="1" w:name="_Ref67771684"/>
      <w:r>
        <w:t xml:space="preserve">Figure </w:t>
      </w:r>
      <w:r>
        <w:fldChar w:fldCharType="begin"/>
      </w:r>
      <w:r>
        <w:instrText xml:space="preserve"> SEQ Figure \* ARABIC </w:instrText>
      </w:r>
      <w:r>
        <w:fldChar w:fldCharType="separate"/>
      </w:r>
      <w:r w:rsidR="00D35E04">
        <w:rPr>
          <w:noProof/>
        </w:rPr>
        <w:t>1</w:t>
      </w:r>
      <w:r>
        <w:fldChar w:fldCharType="end"/>
      </w:r>
      <w:bookmarkEnd w:id="1"/>
      <w:r>
        <w:t xml:space="preserve"> - Simulation case sketch</w:t>
      </w:r>
    </w:p>
    <w:p w14:paraId="133CB87B" w14:textId="5426576C" w:rsidR="0091111F" w:rsidRDefault="0091111F" w:rsidP="0019335D">
      <w:pPr>
        <w:ind w:firstLine="720"/>
      </w:pPr>
      <w:r>
        <w:t xml:space="preserve">The object of study is the way we implement solid boundaries </w:t>
      </w:r>
      <w:r w:rsidR="0019335D">
        <w:t>not aligned with the computational grid and assess its impact on the solution. Section 1.1 will show the procedure for the standard bounce-back method and Section 1.2 will introduce enhancement proposed by Bouzidi et at. (2003).</w:t>
      </w:r>
      <w:r w:rsidR="007262E2">
        <w:t xml:space="preserve"> We will evaluate the frequency of vertex shedding </w:t>
      </w:r>
      <m:oMath>
        <m:sSub>
          <m:sSubPr>
            <m:ctrlPr>
              <w:rPr>
                <w:rFonts w:ascii="Cambria Math" w:hAnsi="Cambria Math"/>
                <w:i/>
              </w:rPr>
            </m:ctrlPr>
          </m:sSubPr>
          <m:e>
            <m:r>
              <w:rPr>
                <w:rFonts w:ascii="Cambria Math" w:hAnsi="Cambria Math"/>
              </w:rPr>
              <m:t>f</m:t>
            </m:r>
          </m:e>
          <m:sub>
            <m:r>
              <w:rPr>
                <w:rFonts w:ascii="Cambria Math" w:hAnsi="Cambria Math"/>
              </w:rPr>
              <m:t>v</m:t>
            </m:r>
          </m:sub>
        </m:sSub>
        <m:r>
          <w:rPr>
            <w:rFonts w:ascii="Cambria Math" w:hAnsi="Cambria Math"/>
          </w:rPr>
          <m:t xml:space="preserve"> </m:t>
        </m:r>
      </m:oMath>
      <w:r w:rsidR="007262E2">
        <w:t xml:space="preserve">and use it to calculate the Strouhal number, defined as </w:t>
      </w:r>
      <m:oMath>
        <m:r>
          <w:rPr>
            <w:rFonts w:ascii="Cambria Math" w:hAnsi="Cambria Math"/>
          </w:rPr>
          <m:t>St=</m:t>
        </m:r>
        <m:sSub>
          <m:sSubPr>
            <m:ctrlPr>
              <w:rPr>
                <w:rFonts w:ascii="Cambria Math" w:hAnsi="Cambria Math"/>
                <w:i/>
              </w:rPr>
            </m:ctrlPr>
          </m:sSubPr>
          <m:e>
            <m:r>
              <w:rPr>
                <w:rFonts w:ascii="Cambria Math" w:hAnsi="Cambria Math"/>
              </w:rPr>
              <m:t>f</m:t>
            </m:r>
          </m:e>
          <m:sub>
            <m:r>
              <w:rPr>
                <w:rFonts w:ascii="Cambria Math" w:hAnsi="Cambria Math"/>
              </w:rPr>
              <m:t>v</m:t>
            </m:r>
          </m:sub>
        </m:sSub>
        <m:r>
          <w:rPr>
            <w:rFonts w:ascii="Cambria Math" w:hAnsi="Cambria Math"/>
          </w:rPr>
          <m:t>D/U</m:t>
        </m:r>
      </m:oMath>
      <w:r w:rsidR="007262E2">
        <w:rPr>
          <w:rFonts w:eastAsiaTheme="minorEastAsia"/>
        </w:rPr>
        <w:t>, where D is the channel height and U is the nominal inlet velocity.</w:t>
      </w:r>
    </w:p>
    <w:p w14:paraId="438F75CA" w14:textId="57ED35C5" w:rsidR="00581752" w:rsidRDefault="00581752" w:rsidP="0019335D">
      <w:pPr>
        <w:ind w:firstLine="720"/>
      </w:pPr>
      <w:r>
        <w:t xml:space="preserve">The computational domain is bounded by free-slip walls at the top and bottom, implemented using simple specular reflection. The inlet and outlet boundaries have absorbent boundary conditions (ABS) with target density of 1 and target velocity in x direction of Mach </w:t>
      </w:r>
      <m:oMath>
        <m:r>
          <w:rPr>
            <w:rFonts w:ascii="Cambria Math" w:hAnsi="Cambria Math"/>
          </w:rPr>
          <m:t>M=0.1</m:t>
        </m:r>
      </m:oMath>
      <w:r>
        <w:rPr>
          <w:rFonts w:eastAsiaTheme="minorEastAsia"/>
        </w:rPr>
        <w:t xml:space="preserve">. As for the cylinder’s wall, two BC will </w:t>
      </w:r>
      <w:r>
        <w:rPr>
          <w:rFonts w:eastAsiaTheme="minorEastAsia"/>
        </w:rPr>
        <w:lastRenderedPageBreak/>
        <w:t xml:space="preserve">be tested, as discussed in the paragraph above. </w:t>
      </w:r>
      <w:r>
        <w:rPr>
          <w:rFonts w:eastAsiaTheme="minorEastAsia"/>
        </w:rPr>
        <w:fldChar w:fldCharType="begin"/>
      </w:r>
      <w:r>
        <w:rPr>
          <w:rFonts w:eastAsiaTheme="minorEastAsia"/>
        </w:rPr>
        <w:instrText xml:space="preserve"> REF _Ref67771886 \h </w:instrText>
      </w:r>
      <w:r>
        <w:rPr>
          <w:rFonts w:eastAsiaTheme="minorEastAsia"/>
        </w:rPr>
      </w:r>
      <w:r>
        <w:rPr>
          <w:rFonts w:eastAsiaTheme="minorEastAsia"/>
        </w:rPr>
        <w:fldChar w:fldCharType="separate"/>
      </w:r>
      <w:r w:rsidR="00D35E04">
        <w:t xml:space="preserve">Figure </w:t>
      </w:r>
      <w:r w:rsidR="00D35E04">
        <w:rPr>
          <w:noProof/>
        </w:rPr>
        <w:t>2</w:t>
      </w:r>
      <w:r>
        <w:rPr>
          <w:rFonts w:eastAsiaTheme="minorEastAsia"/>
        </w:rPr>
        <w:fldChar w:fldCharType="end"/>
      </w:r>
      <w:r>
        <w:rPr>
          <w:rFonts w:eastAsiaTheme="minorEastAsia"/>
        </w:rPr>
        <w:t xml:space="preserve"> shows the position of the walls (thick black lines) and the ABC, colored according to the local </w:t>
      </w:r>
      <m:oMath>
        <m:r>
          <w:rPr>
            <w:rFonts w:ascii="Cambria Math" w:eastAsiaTheme="minorEastAsia" w:hAnsi="Cambria Math"/>
          </w:rPr>
          <m:t>σ</m:t>
        </m:r>
      </m:oMath>
      <w:r>
        <w:rPr>
          <w:rFonts w:eastAsiaTheme="minorEastAsia"/>
        </w:rPr>
        <w:t xml:space="preserve"> value.</w:t>
      </w:r>
    </w:p>
    <w:p w14:paraId="68EDDFE6" w14:textId="77777777" w:rsidR="00581752" w:rsidRPr="00F958FB" w:rsidRDefault="00581752" w:rsidP="0019335D">
      <w:pPr>
        <w:ind w:firstLine="720"/>
      </w:pPr>
    </w:p>
    <w:p w14:paraId="0FBEFF09" w14:textId="77777777" w:rsidR="00581752" w:rsidRDefault="00A021CD" w:rsidP="00581752">
      <w:pPr>
        <w:keepNext/>
      </w:pPr>
      <w:r w:rsidRPr="00A021CD">
        <w:rPr>
          <w:noProof/>
        </w:rPr>
        <w:drawing>
          <wp:inline distT="0" distB="0" distL="0" distR="0" wp14:anchorId="1D73F6D3" wp14:editId="30AC6569">
            <wp:extent cx="6188710" cy="28009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8710" cy="2800985"/>
                    </a:xfrm>
                    <a:prstGeom prst="rect">
                      <a:avLst/>
                    </a:prstGeom>
                    <a:noFill/>
                    <a:ln>
                      <a:noFill/>
                    </a:ln>
                  </pic:spPr>
                </pic:pic>
              </a:graphicData>
            </a:graphic>
          </wp:inline>
        </w:drawing>
      </w:r>
    </w:p>
    <w:p w14:paraId="4B058AAD" w14:textId="37869F3A" w:rsidR="007262E2" w:rsidRPr="007262E2" w:rsidRDefault="00581752" w:rsidP="007262E2">
      <w:pPr>
        <w:pStyle w:val="Caption"/>
      </w:pPr>
      <w:bookmarkStart w:id="2" w:name="_Ref67771886"/>
      <w:r>
        <w:t xml:space="preserve">Figure </w:t>
      </w:r>
      <w:r>
        <w:fldChar w:fldCharType="begin"/>
      </w:r>
      <w:r>
        <w:instrText xml:space="preserve"> SEQ Figure \* ARABIC </w:instrText>
      </w:r>
      <w:r>
        <w:fldChar w:fldCharType="separate"/>
      </w:r>
      <w:r w:rsidR="00D35E04">
        <w:rPr>
          <w:noProof/>
        </w:rPr>
        <w:t>2</w:t>
      </w:r>
      <w:r>
        <w:fldChar w:fldCharType="end"/>
      </w:r>
      <w:bookmarkEnd w:id="2"/>
      <w:r>
        <w:t xml:space="preserve"> - Computational domain boundary conditions</w:t>
      </w:r>
    </w:p>
    <w:p w14:paraId="25D2C83F" w14:textId="3D15D2ED" w:rsidR="00F958FB" w:rsidRDefault="00F958FB" w:rsidP="00F958FB">
      <w:pPr>
        <w:pStyle w:val="Heading2"/>
      </w:pPr>
      <w:bookmarkStart w:id="3" w:name="_Toc67780307"/>
      <w:r>
        <w:t>Simple Bounce-Back</w:t>
      </w:r>
      <w:bookmarkEnd w:id="3"/>
    </w:p>
    <w:p w14:paraId="0949AAF0" w14:textId="573D8563" w:rsidR="00581752" w:rsidRPr="00581752" w:rsidRDefault="00581752" w:rsidP="007262E2">
      <w:pPr>
        <w:ind w:firstLine="576"/>
      </w:pPr>
      <w:r>
        <w:t>The first test will use a simple boun</w:t>
      </w:r>
      <w:r w:rsidR="007262E2">
        <w:t>ce-back scheme to implement the cylinder’s wall. It takes some time for the flow to reach steady-state von K</w:t>
      </w:r>
      <w:r w:rsidR="007262E2" w:rsidRPr="00BD510A">
        <w:t>ármán vortex street</w:t>
      </w:r>
      <w:r w:rsidR="007262E2">
        <w:t>, so we used a transient time of 15 flow passes until the velocity and pressure measurements became periodic. We did this only one time and saved the result in a Matlab .mat file that was used as seed for the next step of measurements. This procedure was useful because, as we can see in the figure below, it took 16 minutes to compute.</w:t>
      </w:r>
    </w:p>
    <w:p w14:paraId="319029F9" w14:textId="77777777" w:rsidR="007262E2" w:rsidRDefault="00B26811" w:rsidP="007262E2">
      <w:pPr>
        <w:keepNext/>
        <w:jc w:val="center"/>
      </w:pPr>
      <w:r>
        <w:rPr>
          <w:noProof/>
        </w:rPr>
        <w:drawing>
          <wp:inline distT="0" distB="0" distL="0" distR="0" wp14:anchorId="6EBBD4C6" wp14:editId="36DE97C8">
            <wp:extent cx="3371850" cy="12668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71850" cy="1266825"/>
                    </a:xfrm>
                    <a:prstGeom prst="rect">
                      <a:avLst/>
                    </a:prstGeom>
                  </pic:spPr>
                </pic:pic>
              </a:graphicData>
            </a:graphic>
          </wp:inline>
        </w:drawing>
      </w:r>
    </w:p>
    <w:p w14:paraId="49353B8D" w14:textId="7A3A7EFE" w:rsidR="00B676B8" w:rsidRDefault="007262E2" w:rsidP="007262E2">
      <w:pPr>
        <w:pStyle w:val="Caption"/>
      </w:pPr>
      <w:r>
        <w:t xml:space="preserve">Figure </w:t>
      </w:r>
      <w:r>
        <w:fldChar w:fldCharType="begin"/>
      </w:r>
      <w:r>
        <w:instrText xml:space="preserve"> SEQ Figure \* ARABIC </w:instrText>
      </w:r>
      <w:r>
        <w:fldChar w:fldCharType="separate"/>
      </w:r>
      <w:r w:rsidR="00D35E04">
        <w:rPr>
          <w:noProof/>
        </w:rPr>
        <w:t>3</w:t>
      </w:r>
      <w:r>
        <w:fldChar w:fldCharType="end"/>
      </w:r>
      <w:r>
        <w:t xml:space="preserve"> - Simple bounce-back walls transient simulation log</w:t>
      </w:r>
    </w:p>
    <w:p w14:paraId="06459C46" w14:textId="4CC52F07" w:rsidR="007262E2" w:rsidRDefault="007262E2" w:rsidP="007262E2">
      <w:r>
        <w:tab/>
      </w:r>
      <w:r>
        <w:fldChar w:fldCharType="begin"/>
      </w:r>
      <w:r>
        <w:instrText xml:space="preserve"> REF _Ref67772910 \h </w:instrText>
      </w:r>
      <w:r>
        <w:fldChar w:fldCharType="separate"/>
      </w:r>
      <w:r w:rsidR="00D35E04">
        <w:t xml:space="preserve">Figure </w:t>
      </w:r>
      <w:r w:rsidR="00D35E04">
        <w:rPr>
          <w:noProof/>
        </w:rPr>
        <w:t>4</w:t>
      </w:r>
      <w:r>
        <w:fldChar w:fldCharType="end"/>
      </w:r>
      <w:r>
        <w:t xml:space="preserve"> shows the transient part of the simulation and how it clearly achieved periodic flow that could be used to perform the measurements.</w:t>
      </w:r>
    </w:p>
    <w:p w14:paraId="2F6ABB85" w14:textId="77777777" w:rsidR="007262E2" w:rsidRDefault="00B26811" w:rsidP="007262E2">
      <w:pPr>
        <w:keepNext/>
      </w:pPr>
      <w:r w:rsidRPr="00B26811">
        <w:rPr>
          <w:noProof/>
        </w:rPr>
        <w:lastRenderedPageBreak/>
        <w:drawing>
          <wp:inline distT="0" distB="0" distL="0" distR="0" wp14:anchorId="24E168BD" wp14:editId="49AFD8FF">
            <wp:extent cx="6188710" cy="310324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88710" cy="3103245"/>
                    </a:xfrm>
                    <a:prstGeom prst="rect">
                      <a:avLst/>
                    </a:prstGeom>
                    <a:noFill/>
                    <a:ln>
                      <a:noFill/>
                    </a:ln>
                  </pic:spPr>
                </pic:pic>
              </a:graphicData>
            </a:graphic>
          </wp:inline>
        </w:drawing>
      </w:r>
    </w:p>
    <w:p w14:paraId="3BD042D8" w14:textId="2EA69A54" w:rsidR="008C09CC" w:rsidRDefault="007262E2" w:rsidP="007262E2">
      <w:pPr>
        <w:pStyle w:val="Caption"/>
      </w:pPr>
      <w:bookmarkStart w:id="4" w:name="_Ref67772910"/>
      <w:r>
        <w:t xml:space="preserve">Figure </w:t>
      </w:r>
      <w:r>
        <w:fldChar w:fldCharType="begin"/>
      </w:r>
      <w:r>
        <w:instrText xml:space="preserve"> SEQ Figure \* ARABIC </w:instrText>
      </w:r>
      <w:r>
        <w:fldChar w:fldCharType="separate"/>
      </w:r>
      <w:r w:rsidR="00D35E04">
        <w:rPr>
          <w:noProof/>
        </w:rPr>
        <w:t>4</w:t>
      </w:r>
      <w:r>
        <w:fldChar w:fldCharType="end"/>
      </w:r>
      <w:bookmarkEnd w:id="4"/>
      <w:r>
        <w:t xml:space="preserve"> - Pressure and velocity history for 15 flow passes, until periodic flow was achieved</w:t>
      </w:r>
    </w:p>
    <w:p w14:paraId="503E1F9A" w14:textId="77777777" w:rsidR="007262E2" w:rsidRDefault="00A021CD" w:rsidP="007262E2">
      <w:pPr>
        <w:keepNext/>
        <w:jc w:val="center"/>
      </w:pPr>
      <w:r w:rsidRPr="00A021CD">
        <w:rPr>
          <w:noProof/>
        </w:rPr>
        <w:drawing>
          <wp:inline distT="0" distB="0" distL="0" distR="0" wp14:anchorId="10B12B03" wp14:editId="1A7464D3">
            <wp:extent cx="5683910" cy="285011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9060" cy="2852701"/>
                    </a:xfrm>
                    <a:prstGeom prst="rect">
                      <a:avLst/>
                    </a:prstGeom>
                    <a:noFill/>
                    <a:ln>
                      <a:noFill/>
                    </a:ln>
                  </pic:spPr>
                </pic:pic>
              </a:graphicData>
            </a:graphic>
          </wp:inline>
        </w:drawing>
      </w:r>
    </w:p>
    <w:p w14:paraId="6B825CFE" w14:textId="78CAA0C7" w:rsidR="00B676B8" w:rsidRDefault="007262E2" w:rsidP="007262E2">
      <w:pPr>
        <w:pStyle w:val="Caption"/>
      </w:pPr>
      <w:r>
        <w:t xml:space="preserve">Figure </w:t>
      </w:r>
      <w:r>
        <w:fldChar w:fldCharType="begin"/>
      </w:r>
      <w:r>
        <w:instrText xml:space="preserve"> SEQ Figure \* ARABIC </w:instrText>
      </w:r>
      <w:r>
        <w:fldChar w:fldCharType="separate"/>
      </w:r>
      <w:r w:rsidR="00D35E04">
        <w:rPr>
          <w:noProof/>
        </w:rPr>
        <w:t>5</w:t>
      </w:r>
      <w:r>
        <w:fldChar w:fldCharType="end"/>
      </w:r>
      <w:r>
        <w:t xml:space="preserve"> - Last timestep of the transient simulation, used as seed for the next step</w:t>
      </w:r>
    </w:p>
    <w:p w14:paraId="4A3EAD79" w14:textId="21B9D49C" w:rsidR="00BD510A" w:rsidRDefault="00BD510A" w:rsidP="007262E2">
      <w:pPr>
        <w:ind w:firstLine="720"/>
      </w:pPr>
      <w:r>
        <w:t>Now that we know the von K</w:t>
      </w:r>
      <w:r w:rsidRPr="00BD510A">
        <w:t>ármán vortex street</w:t>
      </w:r>
      <w:r>
        <w:t xml:space="preserve"> achieved steady state</w:t>
      </w:r>
      <w:r w:rsidR="007262E2">
        <w:t>, we use the last saved distribution functions as seed and perform a quicker simulation with 4 flow passes.</w:t>
      </w:r>
    </w:p>
    <w:p w14:paraId="23F79434" w14:textId="77777777" w:rsidR="007262E2" w:rsidRDefault="00930EFE" w:rsidP="007262E2">
      <w:pPr>
        <w:keepNext/>
        <w:jc w:val="center"/>
      </w:pPr>
      <w:r>
        <w:rPr>
          <w:noProof/>
        </w:rPr>
        <w:drawing>
          <wp:inline distT="0" distB="0" distL="0" distR="0" wp14:anchorId="34450010" wp14:editId="39804F7C">
            <wp:extent cx="3928266" cy="1309421"/>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40542" cy="1346846"/>
                    </a:xfrm>
                    <a:prstGeom prst="rect">
                      <a:avLst/>
                    </a:prstGeom>
                  </pic:spPr>
                </pic:pic>
              </a:graphicData>
            </a:graphic>
          </wp:inline>
        </w:drawing>
      </w:r>
    </w:p>
    <w:p w14:paraId="2C9D273E" w14:textId="192CDE08" w:rsidR="00BD510A" w:rsidRDefault="007262E2" w:rsidP="007262E2">
      <w:pPr>
        <w:pStyle w:val="Caption"/>
      </w:pPr>
      <w:r>
        <w:t xml:space="preserve">Figure </w:t>
      </w:r>
      <w:r>
        <w:fldChar w:fldCharType="begin"/>
      </w:r>
      <w:r>
        <w:instrText xml:space="preserve"> SEQ Figure \* ARABIC </w:instrText>
      </w:r>
      <w:r>
        <w:fldChar w:fldCharType="separate"/>
      </w:r>
      <w:r w:rsidR="00D35E04">
        <w:rPr>
          <w:noProof/>
        </w:rPr>
        <w:t>6</w:t>
      </w:r>
      <w:r>
        <w:fldChar w:fldCharType="end"/>
      </w:r>
      <w:r>
        <w:t xml:space="preserve"> - </w:t>
      </w:r>
      <w:r w:rsidRPr="00616002">
        <w:t xml:space="preserve">Simple bounce-back walls </w:t>
      </w:r>
      <w:r>
        <w:t>periodic</w:t>
      </w:r>
      <w:r w:rsidRPr="00616002">
        <w:t xml:space="preserve"> simulation log</w:t>
      </w:r>
    </w:p>
    <w:p w14:paraId="0FD96CB5" w14:textId="232C0EEF" w:rsidR="00BD510A" w:rsidRDefault="00BD510A" w:rsidP="00B676B8"/>
    <w:p w14:paraId="349B2E28" w14:textId="77777777" w:rsidR="007262E2" w:rsidRDefault="00930EFE" w:rsidP="007262E2">
      <w:pPr>
        <w:keepNext/>
      </w:pPr>
      <w:r w:rsidRPr="00930EFE">
        <w:drawing>
          <wp:inline distT="0" distB="0" distL="0" distR="0" wp14:anchorId="079461C4" wp14:editId="21AB6F75">
            <wp:extent cx="6188710" cy="3103880"/>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88710" cy="3103880"/>
                    </a:xfrm>
                    <a:prstGeom prst="rect">
                      <a:avLst/>
                    </a:prstGeom>
                  </pic:spPr>
                </pic:pic>
              </a:graphicData>
            </a:graphic>
          </wp:inline>
        </w:drawing>
      </w:r>
    </w:p>
    <w:p w14:paraId="6C459C9F" w14:textId="4BF1D5A5" w:rsidR="00BD510A" w:rsidRDefault="007262E2" w:rsidP="007262E2">
      <w:pPr>
        <w:pStyle w:val="Caption"/>
      </w:pPr>
      <w:r>
        <w:t xml:space="preserve">Figure </w:t>
      </w:r>
      <w:r>
        <w:fldChar w:fldCharType="begin"/>
      </w:r>
      <w:r>
        <w:instrText xml:space="preserve"> SEQ Figure \* ARABIC </w:instrText>
      </w:r>
      <w:r>
        <w:fldChar w:fldCharType="separate"/>
      </w:r>
      <w:r w:rsidR="00D35E04">
        <w:rPr>
          <w:noProof/>
        </w:rPr>
        <w:t>7</w:t>
      </w:r>
      <w:r>
        <w:fldChar w:fldCharType="end"/>
      </w:r>
      <w:r>
        <w:t xml:space="preserve"> - </w:t>
      </w:r>
      <w:r w:rsidRPr="00B26C90">
        <w:t xml:space="preserve">Pressure and velocity history for </w:t>
      </w:r>
      <w:r>
        <w:t>4</w:t>
      </w:r>
      <w:r w:rsidRPr="00B26C90">
        <w:t xml:space="preserve"> flow passes</w:t>
      </w:r>
      <w:r>
        <w:t>, periodic flow</w:t>
      </w:r>
    </w:p>
    <w:p w14:paraId="402C89D9" w14:textId="77777777" w:rsidR="007262E2" w:rsidRDefault="007262E2" w:rsidP="00B676B8"/>
    <w:p w14:paraId="51B58181" w14:textId="6B3FC67E" w:rsidR="00BD510A" w:rsidRDefault="007262E2" w:rsidP="007262E2">
      <w:pPr>
        <w:ind w:firstLine="576"/>
      </w:pPr>
      <w:r>
        <w:t>The FFT of the density fluctuation showed that the vortex shedding f</w:t>
      </w:r>
      <w:r w:rsidR="00BD510A">
        <w:t xml:space="preserve">requency is </w:t>
      </w:r>
      <m:oMath>
        <m:sSub>
          <m:sSubPr>
            <m:ctrlPr>
              <w:rPr>
                <w:rFonts w:ascii="Cambria Math" w:hAnsi="Cambria Math"/>
                <w:i/>
              </w:rPr>
            </m:ctrlPr>
          </m:sSubPr>
          <m:e>
            <m:r>
              <w:rPr>
                <w:rFonts w:ascii="Cambria Math" w:hAnsi="Cambria Math"/>
              </w:rPr>
              <m:t>f</m:t>
            </m:r>
          </m:e>
          <m:sub>
            <m:r>
              <w:rPr>
                <w:rFonts w:ascii="Cambria Math" w:hAnsi="Cambria Math"/>
              </w:rPr>
              <m:t>char</m:t>
            </m:r>
          </m:sub>
        </m:sSub>
        <m:r>
          <w:rPr>
            <w:rFonts w:ascii="Cambria Math" w:hAnsi="Cambria Math"/>
          </w:rPr>
          <m:t>=</m:t>
        </m:r>
        <m:r>
          <w:rPr>
            <w:rFonts w:ascii="Cambria Math" w:hAnsi="Cambria Math"/>
          </w:rPr>
          <m:t>9.0809∙</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m:t>
        </m:r>
        <m:r>
          <w:rPr>
            <w:rFonts w:ascii="Cambria Math" w:hAnsi="Cambria Math"/>
          </w:rPr>
          <m:t xml:space="preserve">  1/timestep</m:t>
        </m:r>
      </m:oMath>
      <w:r w:rsidR="00BD510A">
        <w:rPr>
          <w:rFonts w:eastAsiaTheme="minorEastAsia"/>
        </w:rPr>
        <w:t>,</w:t>
      </w:r>
      <w:r>
        <w:rPr>
          <w:rFonts w:eastAsiaTheme="minorEastAsia"/>
        </w:rPr>
        <w:t xml:space="preserve"> resulting in a </w:t>
      </w:r>
      <w:r>
        <w:t>Strouhal number of</w:t>
      </w:r>
      <w:r w:rsidR="00BD510A">
        <w:rPr>
          <w:rFonts w:eastAsiaTheme="minorEastAsia"/>
        </w:rPr>
        <w:t xml:space="preserve"> </w:t>
      </w:r>
      <m:oMath>
        <m:r>
          <w:rPr>
            <w:rFonts w:ascii="Cambria Math" w:eastAsiaTheme="minorEastAsia" w:hAnsi="Cambria Math"/>
          </w:rPr>
          <m:t>St=0.47</m:t>
        </m:r>
        <m:r>
          <w:rPr>
            <w:rFonts w:ascii="Cambria Math" w:eastAsiaTheme="minorEastAsia" w:hAnsi="Cambria Math"/>
          </w:rPr>
          <m:t>72</m:t>
        </m:r>
      </m:oMath>
      <w:r>
        <w:rPr>
          <w:rFonts w:eastAsiaTheme="minorEastAsia"/>
        </w:rPr>
        <w:t>.</w:t>
      </w:r>
    </w:p>
    <w:p w14:paraId="4482F542" w14:textId="54E5ABF1" w:rsidR="00BD510A" w:rsidRDefault="00BD510A" w:rsidP="00B676B8"/>
    <w:p w14:paraId="72C8430F" w14:textId="2C4447DC" w:rsidR="00526359" w:rsidRDefault="00F958FB" w:rsidP="00F958FB">
      <w:pPr>
        <w:pStyle w:val="Heading2"/>
      </w:pPr>
      <w:bookmarkStart w:id="5" w:name="_Toc67780308"/>
      <w:r>
        <w:t>Bou</w:t>
      </w:r>
      <w:r w:rsidR="00BD510A">
        <w:t>zidi</w:t>
      </w:r>
      <w:r w:rsidR="007262E2">
        <w:t xml:space="preserve"> et al.</w:t>
      </w:r>
      <w:bookmarkEnd w:id="5"/>
    </w:p>
    <w:p w14:paraId="348A65B6" w14:textId="4CC370F4" w:rsidR="007262E2" w:rsidRDefault="007262E2" w:rsidP="007262E2">
      <w:pPr>
        <w:ind w:firstLine="576"/>
      </w:pPr>
      <w:r>
        <w:t xml:space="preserve">Simple bounce-back BC for rig wall has a big limitation to represent smooth real-world walls. Bouzidi et al. introduced in </w:t>
      </w:r>
      <w:r w:rsidR="006E6194">
        <w:t xml:space="preserve">2001 take into account the momentum from neighboring cells to estimate the effects of the real distance between a wall and its closest cells centers. First, they defined </w:t>
      </w:r>
      <w:r w:rsidR="006E6194">
        <w:rPr>
          <w:rFonts w:eastAsiaTheme="minorEastAsia"/>
        </w:rPr>
        <w:t xml:space="preserve">the ratio between the distances of the wall to the closest cells as </w:t>
      </w:r>
      <m:oMath>
        <m:r>
          <w:rPr>
            <w:rFonts w:ascii="Cambria Math" w:eastAsiaTheme="minorEastAsia" w:hAnsi="Cambria Math"/>
          </w:rPr>
          <m:t>q=</m:t>
        </m:r>
        <m:d>
          <m:dPr>
            <m:begChr m:val="|"/>
            <m:endChr m:val="|"/>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/|AC|</m:t>
        </m:r>
      </m:oMath>
      <w:r w:rsidR="006E6194">
        <w:rPr>
          <w:rFonts w:eastAsiaTheme="minorEastAsia"/>
        </w:rPr>
        <w:t xml:space="preserve">, as per </w:t>
      </w:r>
      <w:r w:rsidR="006E6194">
        <w:rPr>
          <w:rFonts w:eastAsiaTheme="minorEastAsia"/>
        </w:rPr>
        <w:fldChar w:fldCharType="begin"/>
      </w:r>
      <w:r w:rsidR="006E6194">
        <w:rPr>
          <w:rFonts w:eastAsiaTheme="minorEastAsia"/>
        </w:rPr>
        <w:instrText xml:space="preserve"> REF _Ref67774239 \h </w:instrText>
      </w:r>
      <w:r w:rsidR="006E6194">
        <w:rPr>
          <w:rFonts w:eastAsiaTheme="minorEastAsia"/>
        </w:rPr>
      </w:r>
      <w:r w:rsidR="006E6194">
        <w:rPr>
          <w:rFonts w:eastAsiaTheme="minorEastAsia"/>
        </w:rPr>
        <w:fldChar w:fldCharType="separate"/>
      </w:r>
      <w:r w:rsidR="00D35E04">
        <w:t xml:space="preserve">Figure </w:t>
      </w:r>
      <w:r w:rsidR="00D35E04">
        <w:rPr>
          <w:noProof/>
        </w:rPr>
        <w:t>8</w:t>
      </w:r>
      <w:r w:rsidR="006E6194">
        <w:rPr>
          <w:rFonts w:eastAsiaTheme="minorEastAsia"/>
        </w:rPr>
        <w:fldChar w:fldCharType="end"/>
      </w:r>
      <w:r w:rsidR="006E6194">
        <w:rPr>
          <w:rFonts w:eastAsiaTheme="minorEastAsia"/>
        </w:rPr>
        <w:t>.</w:t>
      </w:r>
    </w:p>
    <w:p w14:paraId="04FF97D4" w14:textId="77777777" w:rsidR="006E6194" w:rsidRDefault="006E6194" w:rsidP="006E6194">
      <w:pPr>
        <w:keepNext/>
        <w:jc w:val="center"/>
      </w:pPr>
      <w:r>
        <w:rPr>
          <w:noProof/>
        </w:rPr>
        <w:drawing>
          <wp:inline distT="0" distB="0" distL="0" distR="0" wp14:anchorId="7A805A45" wp14:editId="1FCA082A">
            <wp:extent cx="3145536" cy="225441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48958" cy="2256872"/>
                    </a:xfrm>
                    <a:prstGeom prst="rect">
                      <a:avLst/>
                    </a:prstGeom>
                  </pic:spPr>
                </pic:pic>
              </a:graphicData>
            </a:graphic>
          </wp:inline>
        </w:drawing>
      </w:r>
    </w:p>
    <w:p w14:paraId="18F35993" w14:textId="684C5D62" w:rsidR="006E6194" w:rsidRPr="007262E2" w:rsidRDefault="006E6194" w:rsidP="006E6194">
      <w:pPr>
        <w:pStyle w:val="Caption"/>
      </w:pPr>
      <w:bookmarkStart w:id="6" w:name="_Ref67774239"/>
      <w:r>
        <w:t xml:space="preserve">Figure </w:t>
      </w:r>
      <w:r>
        <w:fldChar w:fldCharType="begin"/>
      </w:r>
      <w:r>
        <w:instrText xml:space="preserve"> SEQ Figure \* ARABIC </w:instrText>
      </w:r>
      <w:r>
        <w:fldChar w:fldCharType="separate"/>
      </w:r>
      <w:r w:rsidR="00D35E04">
        <w:rPr>
          <w:noProof/>
        </w:rPr>
        <w:t>8</w:t>
      </w:r>
      <w:r>
        <w:fldChar w:fldCharType="end"/>
      </w:r>
      <w:bookmarkEnd w:id="6"/>
      <w:r>
        <w:t xml:space="preserve"> - Collision process with not-aligned wall. Source: Bouzidi et al. (2001)</w:t>
      </w:r>
    </w:p>
    <w:p w14:paraId="03776825" w14:textId="1B6CF650" w:rsidR="00F958FB" w:rsidRDefault="006E6194" w:rsidP="006E6194">
      <w:pPr>
        <w:ind w:firstLine="720"/>
      </w:pPr>
      <w:r>
        <w:lastRenderedPageBreak/>
        <w:t>Then, we must calculate the distribution function at the cells in the direction that crossed the walls. We look at two different cases:</w:t>
      </w:r>
    </w:p>
    <w:p w14:paraId="3E3213C9" w14:textId="786D3799" w:rsidR="006E6194" w:rsidRPr="006E6194" w:rsidRDefault="006E6194" w:rsidP="006E6194">
      <w:pPr>
        <w:pStyle w:val="ListParagraph"/>
        <w:numPr>
          <w:ilvl w:val="0"/>
          <w:numId w:val="13"/>
        </w:numPr>
      </w:pPr>
      <m:oMath>
        <m:r>
          <w:rPr>
            <w:rFonts w:ascii="Cambria Math" w:hAnsi="Cambria Math"/>
          </w:rPr>
          <m:t>q&lt;1/2</m:t>
        </m:r>
      </m:oMath>
    </w:p>
    <w:p w14:paraId="10FAF021" w14:textId="4A4F6C18" w:rsidR="006E6194" w:rsidRDefault="006E6194" w:rsidP="006E6194">
      <w:pPr>
        <w:ind w:left="1080"/>
      </w:pPr>
      <w:r>
        <w:t>In this case, the populations that crossed the wall are reflected and end up at position D (</w:t>
      </w:r>
      <w:r>
        <w:fldChar w:fldCharType="begin"/>
      </w:r>
      <w:r>
        <w:instrText xml:space="preserve"> REF _Ref67774239 \h </w:instrText>
      </w:r>
      <w:r>
        <w:fldChar w:fldCharType="separate"/>
      </w:r>
      <w:r w:rsidR="00D35E04">
        <w:t xml:space="preserve">Figure </w:t>
      </w:r>
      <w:r w:rsidR="00D35E04">
        <w:rPr>
          <w:noProof/>
        </w:rPr>
        <w:t>8</w:t>
      </w:r>
      <w:r>
        <w:fldChar w:fldCharType="end"/>
      </w:r>
      <w:r>
        <w:t xml:space="preserve">a). Using a quadratic interpolation for the moments of adjacent cells, it can be show that the </w:t>
      </w:r>
      <w:r w:rsidR="00981ABB">
        <w:t>distribution function in the cells closest to the walls are given by:</w:t>
      </w:r>
    </w:p>
    <w:p w14:paraId="45ACCF90" w14:textId="0F881B9D" w:rsidR="00981ABB" w:rsidRDefault="00981ABB" w:rsidP="00981ABB">
      <w:pPr>
        <w:ind w:left="1080"/>
        <w:jc w:val="center"/>
      </w:pPr>
      <w:r>
        <w:rPr>
          <w:noProof/>
        </w:rPr>
        <w:drawing>
          <wp:inline distT="0" distB="0" distL="0" distR="0" wp14:anchorId="5C0E8F14" wp14:editId="2174F56F">
            <wp:extent cx="2809036" cy="817693"/>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22379" cy="821577"/>
                    </a:xfrm>
                    <a:prstGeom prst="rect">
                      <a:avLst/>
                    </a:prstGeom>
                  </pic:spPr>
                </pic:pic>
              </a:graphicData>
            </a:graphic>
          </wp:inline>
        </w:drawing>
      </w:r>
    </w:p>
    <w:p w14:paraId="7398095C" w14:textId="109916B6" w:rsidR="00981ABB" w:rsidRDefault="00981ABB" w:rsidP="00981ABB">
      <w:pPr>
        <w:ind w:left="1080"/>
        <w:jc w:val="left"/>
      </w:pPr>
      <w:r>
        <w:t xml:space="preserve">where </w:t>
      </w:r>
      <m:oMath>
        <m:r>
          <w:rPr>
            <w:rFonts w:ascii="Cambria Math" w:hAnsi="Cambria Math"/>
          </w:rPr>
          <m:t>f</m:t>
        </m:r>
      </m:oMath>
      <w:r>
        <w:rPr>
          <w:rFonts w:eastAsiaTheme="minorEastAsia"/>
        </w:rPr>
        <w:t xml:space="preserve"> are the populations that crossed the wall in the direction </w:t>
      </w:r>
      <m:oMath>
        <m:r>
          <w:rPr>
            <w:rFonts w:ascii="Cambria Math" w:eastAsiaTheme="minorEastAsia" w:hAnsi="Cambria Math"/>
          </w:rPr>
          <m:t>i</m:t>
        </m:r>
      </m:oMath>
      <w:r>
        <w:rPr>
          <w:rFonts w:eastAsiaTheme="minorEastAsia"/>
        </w:rPr>
        <w:t xml:space="preserve">, and </w:t>
      </w:r>
      <m:oMath>
        <m:r>
          <w:rPr>
            <w:rFonts w:ascii="Cambria Math" w:eastAsiaTheme="minorEastAsia" w:hAnsi="Cambria Math"/>
          </w:rPr>
          <m:t>i'</m:t>
        </m:r>
      </m:oMath>
      <w:r>
        <w:rPr>
          <w:rFonts w:eastAsiaTheme="minorEastAsia"/>
        </w:rPr>
        <w:t xml:space="preserve"> is the opposite direction of </w:t>
      </w:r>
      <m:oMath>
        <m:r>
          <w:rPr>
            <w:rFonts w:ascii="Cambria Math" w:eastAsiaTheme="minorEastAsia" w:hAnsi="Cambria Math"/>
          </w:rPr>
          <m:t>i</m:t>
        </m:r>
      </m:oMath>
      <w:r>
        <w:rPr>
          <w:rFonts w:eastAsiaTheme="minorEastAsia"/>
        </w:rPr>
        <w:t>.</w:t>
      </w:r>
    </w:p>
    <w:p w14:paraId="2FC539CE" w14:textId="7DFFDEAD" w:rsidR="006E6194" w:rsidRPr="006E6194" w:rsidRDefault="006E6194" w:rsidP="006E6194">
      <w:pPr>
        <w:pStyle w:val="ListParagraph"/>
        <w:numPr>
          <w:ilvl w:val="0"/>
          <w:numId w:val="13"/>
        </w:numPr>
      </w:pPr>
      <m:oMath>
        <m:r>
          <w:rPr>
            <w:rFonts w:ascii="Cambria Math" w:hAnsi="Cambria Math"/>
          </w:rPr>
          <m:t>q≥1/2</m:t>
        </m:r>
      </m:oMath>
    </w:p>
    <w:p w14:paraId="0AFFB478" w14:textId="1EEA035D" w:rsidR="006E6194" w:rsidRDefault="006E6194" w:rsidP="006E6194">
      <w:pPr>
        <w:ind w:left="1080"/>
      </w:pPr>
      <w:r>
        <w:t>In this case, the populations that crossed the wall are reflected and end up at position D (</w:t>
      </w:r>
      <w:r>
        <w:fldChar w:fldCharType="begin"/>
      </w:r>
      <w:r>
        <w:instrText xml:space="preserve"> REF _Ref67774239 \h </w:instrText>
      </w:r>
      <w:r>
        <w:fldChar w:fldCharType="separate"/>
      </w:r>
      <w:r w:rsidR="00D35E04">
        <w:t xml:space="preserve">Figure </w:t>
      </w:r>
      <w:r w:rsidR="00D35E04">
        <w:rPr>
          <w:noProof/>
        </w:rPr>
        <w:t>8</w:t>
      </w:r>
      <w:r>
        <w:fldChar w:fldCharType="end"/>
      </w:r>
      <w:r>
        <w:t>b)</w:t>
      </w:r>
      <w:r w:rsidR="00981ABB">
        <w:t>. Here, the same procedure yields</w:t>
      </w:r>
    </w:p>
    <w:p w14:paraId="48A55BAF" w14:textId="4791DE2A" w:rsidR="00981ABB" w:rsidRDefault="00981ABB" w:rsidP="00981ABB">
      <w:pPr>
        <w:ind w:left="1080"/>
        <w:jc w:val="center"/>
      </w:pPr>
      <w:r>
        <w:rPr>
          <w:noProof/>
        </w:rPr>
        <w:drawing>
          <wp:inline distT="0" distB="0" distL="0" distR="0" wp14:anchorId="2936B1CA" wp14:editId="51EB3660">
            <wp:extent cx="2904455" cy="78272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30803" cy="789827"/>
                    </a:xfrm>
                    <a:prstGeom prst="rect">
                      <a:avLst/>
                    </a:prstGeom>
                  </pic:spPr>
                </pic:pic>
              </a:graphicData>
            </a:graphic>
          </wp:inline>
        </w:drawing>
      </w:r>
    </w:p>
    <w:p w14:paraId="5A7F7FFC" w14:textId="77777777" w:rsidR="00981ABB" w:rsidRDefault="00981ABB" w:rsidP="00981ABB"/>
    <w:p w14:paraId="014CD988" w14:textId="3460E375" w:rsidR="006E6194" w:rsidRPr="00F958FB" w:rsidRDefault="00981ABB" w:rsidP="00981ABB">
      <w:pPr>
        <w:ind w:firstLine="720"/>
      </w:pPr>
      <w:r>
        <w:t xml:space="preserve">We now use the same procedure for transient time as we did in Section 1.1 for the transient time, until we reach periodic flow. Comparing the log for the simple bounce-back BC with the data from </w:t>
      </w:r>
      <w:r>
        <w:fldChar w:fldCharType="begin"/>
      </w:r>
      <w:r>
        <w:instrText xml:space="preserve"> REF _Ref67775259 \h </w:instrText>
      </w:r>
      <w:r>
        <w:fldChar w:fldCharType="separate"/>
      </w:r>
      <w:r w:rsidR="00D35E04">
        <w:t xml:space="preserve">Figure </w:t>
      </w:r>
      <w:r w:rsidR="00D35E04">
        <w:rPr>
          <w:noProof/>
        </w:rPr>
        <w:t>9</w:t>
      </w:r>
      <w:r>
        <w:fldChar w:fldCharType="end"/>
      </w:r>
      <w:r>
        <w:t>, we can see that the code is significantly less efficient (-19% in frames per second).</w:t>
      </w:r>
    </w:p>
    <w:p w14:paraId="11B5039A" w14:textId="77777777" w:rsidR="00981ABB" w:rsidRDefault="000C3065" w:rsidP="00981ABB">
      <w:pPr>
        <w:keepNext/>
        <w:jc w:val="center"/>
      </w:pPr>
      <w:r>
        <w:rPr>
          <w:noProof/>
        </w:rPr>
        <w:drawing>
          <wp:inline distT="0" distB="0" distL="0" distR="0" wp14:anchorId="6D4F8033" wp14:editId="1DF61A18">
            <wp:extent cx="3438525" cy="1266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38525" cy="1266825"/>
                    </a:xfrm>
                    <a:prstGeom prst="rect">
                      <a:avLst/>
                    </a:prstGeom>
                  </pic:spPr>
                </pic:pic>
              </a:graphicData>
            </a:graphic>
          </wp:inline>
        </w:drawing>
      </w:r>
    </w:p>
    <w:p w14:paraId="45BEAA94" w14:textId="7BEE5B6C" w:rsidR="00526359" w:rsidRDefault="00981ABB" w:rsidP="00981ABB">
      <w:pPr>
        <w:pStyle w:val="Caption"/>
      </w:pPr>
      <w:bookmarkStart w:id="7" w:name="_Ref67775259"/>
      <w:r>
        <w:t xml:space="preserve">Figure </w:t>
      </w:r>
      <w:r>
        <w:fldChar w:fldCharType="begin"/>
      </w:r>
      <w:r>
        <w:instrText xml:space="preserve"> SEQ Figure \* ARABIC </w:instrText>
      </w:r>
      <w:r>
        <w:fldChar w:fldCharType="separate"/>
      </w:r>
      <w:r w:rsidR="00D35E04">
        <w:rPr>
          <w:noProof/>
        </w:rPr>
        <w:t>9</w:t>
      </w:r>
      <w:r>
        <w:fldChar w:fldCharType="end"/>
      </w:r>
      <w:bookmarkEnd w:id="7"/>
      <w:r>
        <w:t xml:space="preserve"> - Bouzidi</w:t>
      </w:r>
      <w:r w:rsidRPr="00F87D76">
        <w:t xml:space="preserve"> walls transient simulation log</w:t>
      </w:r>
    </w:p>
    <w:p w14:paraId="32FA62D6" w14:textId="148D88EE" w:rsidR="00981ABB" w:rsidRPr="00981ABB" w:rsidRDefault="00981ABB" w:rsidP="00981ABB">
      <w:pPr>
        <w:ind w:firstLine="720"/>
      </w:pPr>
      <w:r>
        <w:t>The following figures shows us that the periodic flow have actually been achieved.</w:t>
      </w:r>
    </w:p>
    <w:p w14:paraId="7CECE8DC" w14:textId="3682A18B" w:rsidR="000C3065" w:rsidRDefault="000C3065" w:rsidP="00B676B8">
      <w:r w:rsidRPr="000C3065">
        <w:rPr>
          <w:noProof/>
        </w:rPr>
        <w:lastRenderedPageBreak/>
        <w:drawing>
          <wp:inline distT="0" distB="0" distL="0" distR="0" wp14:anchorId="5D140B63" wp14:editId="71431B7E">
            <wp:extent cx="6188710" cy="310324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88710" cy="3103245"/>
                    </a:xfrm>
                    <a:prstGeom prst="rect">
                      <a:avLst/>
                    </a:prstGeom>
                    <a:noFill/>
                    <a:ln>
                      <a:noFill/>
                    </a:ln>
                  </pic:spPr>
                </pic:pic>
              </a:graphicData>
            </a:graphic>
          </wp:inline>
        </w:drawing>
      </w:r>
    </w:p>
    <w:p w14:paraId="4C7C1335" w14:textId="75FB47D0" w:rsidR="000C3065" w:rsidRDefault="000C3065" w:rsidP="00B676B8">
      <w:r w:rsidRPr="000C3065">
        <w:rPr>
          <w:noProof/>
        </w:rPr>
        <w:drawing>
          <wp:inline distT="0" distB="0" distL="0" distR="0" wp14:anchorId="670E2E1C" wp14:editId="174A6F65">
            <wp:extent cx="6188710" cy="31032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88710" cy="3103245"/>
                    </a:xfrm>
                    <a:prstGeom prst="rect">
                      <a:avLst/>
                    </a:prstGeom>
                    <a:noFill/>
                    <a:ln>
                      <a:noFill/>
                    </a:ln>
                  </pic:spPr>
                </pic:pic>
              </a:graphicData>
            </a:graphic>
          </wp:inline>
        </w:drawing>
      </w:r>
    </w:p>
    <w:p w14:paraId="600B8417" w14:textId="5503F3DC" w:rsidR="006C244A" w:rsidRDefault="000C3065" w:rsidP="00981ABB">
      <w:pPr>
        <w:ind w:firstLine="720"/>
      </w:pPr>
      <w:r>
        <w:t>Now that we know the von K</w:t>
      </w:r>
      <w:r w:rsidRPr="00BD510A">
        <w:t>ármán vortex street</w:t>
      </w:r>
      <w:r>
        <w:t xml:space="preserve"> achieved </w:t>
      </w:r>
      <w:r w:rsidR="00981ABB">
        <w:t>periodic flow, we can run a simulation using the last frame as seed, with much less flow pass (only 3).</w:t>
      </w:r>
    </w:p>
    <w:p w14:paraId="4667F203" w14:textId="77777777" w:rsidR="00981ABB" w:rsidRDefault="000C3065" w:rsidP="00981ABB">
      <w:pPr>
        <w:keepNext/>
        <w:jc w:val="center"/>
      </w:pPr>
      <w:r>
        <w:rPr>
          <w:noProof/>
        </w:rPr>
        <w:drawing>
          <wp:inline distT="0" distB="0" distL="0" distR="0" wp14:anchorId="30F1ADF6" wp14:editId="42AB7A41">
            <wp:extent cx="3962400" cy="14287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62400" cy="1428750"/>
                    </a:xfrm>
                    <a:prstGeom prst="rect">
                      <a:avLst/>
                    </a:prstGeom>
                  </pic:spPr>
                </pic:pic>
              </a:graphicData>
            </a:graphic>
          </wp:inline>
        </w:drawing>
      </w:r>
    </w:p>
    <w:p w14:paraId="44A92317" w14:textId="3EE740CF" w:rsidR="006C244A" w:rsidRDefault="00981ABB" w:rsidP="00981ABB">
      <w:pPr>
        <w:pStyle w:val="Caption"/>
      </w:pPr>
      <w:r>
        <w:t xml:space="preserve">Figure </w:t>
      </w:r>
      <w:r>
        <w:fldChar w:fldCharType="begin"/>
      </w:r>
      <w:r>
        <w:instrText xml:space="preserve"> SEQ Figure \* ARABIC </w:instrText>
      </w:r>
      <w:r>
        <w:fldChar w:fldCharType="separate"/>
      </w:r>
      <w:r w:rsidR="00D35E04">
        <w:rPr>
          <w:noProof/>
        </w:rPr>
        <w:t>10</w:t>
      </w:r>
      <w:r>
        <w:fldChar w:fldCharType="end"/>
      </w:r>
      <w:r>
        <w:t xml:space="preserve"> - Bouzidi</w:t>
      </w:r>
      <w:r w:rsidRPr="00C61B3A">
        <w:t xml:space="preserve"> walls periodic simulation log</w:t>
      </w:r>
    </w:p>
    <w:p w14:paraId="30027A79" w14:textId="714062C4" w:rsidR="006C244A" w:rsidRDefault="000C3065" w:rsidP="00B676B8">
      <w:r w:rsidRPr="000C3065">
        <w:rPr>
          <w:noProof/>
        </w:rPr>
        <w:lastRenderedPageBreak/>
        <w:drawing>
          <wp:inline distT="0" distB="0" distL="0" distR="0" wp14:anchorId="72127248" wp14:editId="462F7767">
            <wp:extent cx="6188710" cy="310324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88710" cy="3103245"/>
                    </a:xfrm>
                    <a:prstGeom prst="rect">
                      <a:avLst/>
                    </a:prstGeom>
                    <a:noFill/>
                    <a:ln>
                      <a:noFill/>
                    </a:ln>
                  </pic:spPr>
                </pic:pic>
              </a:graphicData>
            </a:graphic>
          </wp:inline>
        </w:drawing>
      </w:r>
    </w:p>
    <w:p w14:paraId="5C835241" w14:textId="2238FB67" w:rsidR="00981ABB" w:rsidRDefault="00981ABB" w:rsidP="00981ABB">
      <w:pPr>
        <w:ind w:firstLine="576"/>
        <w:rPr>
          <w:rFonts w:eastAsiaTheme="minorEastAsia"/>
        </w:rPr>
      </w:pPr>
      <w:r>
        <w:t xml:space="preserve">The FFT of the density fluctuation showed that the vortex shedding frequency is </w:t>
      </w:r>
      <m:oMath>
        <m:sSub>
          <m:sSubPr>
            <m:ctrlPr>
              <w:rPr>
                <w:rFonts w:ascii="Cambria Math" w:hAnsi="Cambria Math"/>
                <w:i/>
              </w:rPr>
            </m:ctrlPr>
          </m:sSubPr>
          <m:e>
            <m:r>
              <w:rPr>
                <w:rFonts w:ascii="Cambria Math" w:hAnsi="Cambria Math"/>
              </w:rPr>
              <m:t>f</m:t>
            </m:r>
          </m:e>
          <m:sub>
            <m:r>
              <w:rPr>
                <w:rFonts w:ascii="Cambria Math" w:hAnsi="Cambria Math"/>
              </w:rPr>
              <m:t>char</m:t>
            </m:r>
          </m:sub>
        </m:sSub>
        <m:r>
          <w:rPr>
            <w:rFonts w:ascii="Cambria Math" w:hAnsi="Cambria Math"/>
          </w:rPr>
          <m:t>=8.9217∙</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1/timestep</m:t>
        </m:r>
      </m:oMath>
      <w:r>
        <w:rPr>
          <w:rFonts w:eastAsiaTheme="minorEastAsia"/>
        </w:rPr>
        <w:t xml:space="preserve">, resulting in a </w:t>
      </w:r>
      <w:r>
        <w:t>Strouhal number of</w:t>
      </w:r>
      <w:r>
        <w:rPr>
          <w:rFonts w:eastAsiaTheme="minorEastAsia"/>
        </w:rPr>
        <w:t xml:space="preserve"> </w:t>
      </w:r>
      <m:oMath>
        <m:r>
          <w:rPr>
            <w:rFonts w:ascii="Cambria Math" w:eastAsiaTheme="minorEastAsia" w:hAnsi="Cambria Math"/>
          </w:rPr>
          <m:t>St=0.4720</m:t>
        </m:r>
      </m:oMath>
      <w:r>
        <w:rPr>
          <w:rFonts w:eastAsiaTheme="minorEastAsia"/>
        </w:rPr>
        <w:t>.</w:t>
      </w:r>
    </w:p>
    <w:p w14:paraId="7F115364" w14:textId="25563CEA" w:rsidR="00981ABB" w:rsidRDefault="00981ABB" w:rsidP="00981ABB">
      <w:pPr>
        <w:ind w:firstLine="576"/>
      </w:pPr>
      <w:r>
        <w:rPr>
          <w:rFonts w:eastAsiaTheme="minorEastAsia"/>
        </w:rPr>
        <w:t xml:space="preserve">Comparing with results from simple bounce-back walls, we can see a small difference in the </w:t>
      </w:r>
      <w:r>
        <w:t>Strouhal number, only 1.1%, with a code 19% slower.</w:t>
      </w:r>
    </w:p>
    <w:p w14:paraId="0B0746FD" w14:textId="313B12CE" w:rsidR="00F958FB" w:rsidRDefault="00F958FB" w:rsidP="00B676B8"/>
    <w:p w14:paraId="424D39D5" w14:textId="241C7575" w:rsidR="00F958FB" w:rsidRDefault="00F958FB" w:rsidP="00F958FB">
      <w:pPr>
        <w:pStyle w:val="Heading1"/>
        <w:numPr>
          <w:ilvl w:val="0"/>
          <w:numId w:val="0"/>
        </w:numPr>
        <w:ind w:left="432" w:hanging="432"/>
      </w:pPr>
      <w:bookmarkStart w:id="8" w:name="_Toc67780309"/>
      <w:r>
        <w:t>Part 2 – Moving String – Problem Description</w:t>
      </w:r>
      <w:bookmarkEnd w:id="8"/>
    </w:p>
    <w:p w14:paraId="11B3A1DA" w14:textId="7D670028" w:rsidR="00B25240" w:rsidRDefault="00B25240" w:rsidP="00B25240">
      <w:pPr>
        <w:ind w:firstLine="432"/>
        <w:rPr>
          <w:rFonts w:eastAsiaTheme="minorEastAsia"/>
        </w:rPr>
      </w:pPr>
      <w:r>
        <w:t xml:space="preserve">In the second part of this work, a </w:t>
      </w:r>
      <w:r w:rsidRPr="0047548A">
        <w:t>2DQ9 lattice-Boltzmann scheme will be used to simulate</w:t>
      </w:r>
      <w:r>
        <w:t xml:space="preserve"> a 2D fluid dynamic field around a bouncing string. </w:t>
      </w:r>
      <w:r w:rsidRPr="0047548A">
        <w:t xml:space="preserve">The scheme adopts the BGK collision operator with an arbitrary relaxation frequency </w:t>
      </w:r>
      <m:oMath>
        <m:r>
          <w:rPr>
            <w:rFonts w:ascii="Cambria Math" w:hAnsi="Cambria Math"/>
          </w:rPr>
          <m:t>ω=1.88</m:t>
        </m:r>
      </m:oMath>
      <w:r w:rsidRPr="0047548A">
        <w:t xml:space="preserve"> and it runs in a 2D lattice space of </w:t>
      </w:r>
      <w:r>
        <w:t>202</w:t>
      </w:r>
      <w:r w:rsidRPr="0047548A">
        <w:t xml:space="preserve"> by </w:t>
      </w:r>
      <w:r>
        <w:t>202</w:t>
      </w:r>
      <w:r w:rsidRPr="0047548A">
        <w:t xml:space="preserve"> cells</w:t>
      </w:r>
      <w:r>
        <w:t xml:space="preserve"> as presented below. The string is held static by two points </w:t>
      </w:r>
      <m:oMath>
        <m:d>
          <m:dPr>
            <m:ctrlPr>
              <w:rPr>
                <w:rFonts w:ascii="Cambria Math" w:hAnsi="Cambria Math"/>
                <w:i/>
              </w:rPr>
            </m:ctrlPr>
          </m:dPr>
          <m:e>
            <m:r>
              <w:rPr>
                <w:rFonts w:ascii="Cambria Math" w:hAnsi="Cambria Math"/>
              </w:rPr>
              <m:t>x,y</m:t>
            </m:r>
          </m:e>
        </m:d>
        <m:r>
          <w:rPr>
            <w:rFonts w:ascii="Cambria Math" w:hAnsi="Cambria Math"/>
          </w:rPr>
          <m:t>=(50, 100)</m:t>
        </m:r>
      </m:oMath>
      <w:r>
        <w:rPr>
          <w:rFonts w:eastAsiaTheme="minorEastAsia"/>
        </w:rPr>
        <w:t xml:space="preserve"> and </w:t>
      </w:r>
      <m:oMath>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=(150, 100)</m:t>
        </m:r>
      </m:oMath>
      <w:r>
        <w:rPr>
          <w:rFonts w:eastAsiaTheme="minorEastAsia"/>
        </w:rPr>
        <w:t xml:space="preserve">, and has an initial tension, and vertical displacement </w:t>
      </w:r>
      <m:oMath>
        <m:r>
          <w:rPr>
            <w:rFonts w:ascii="Cambria Math" w:eastAsiaTheme="minorEastAsia" w:hAnsi="Cambria Math"/>
          </w:rPr>
          <m:t>w(x,t)</m:t>
        </m:r>
      </m:oMath>
      <w:r>
        <w:rPr>
          <w:rFonts w:eastAsiaTheme="minorEastAsia"/>
        </w:rPr>
        <w:t xml:space="preserve">. ABS’s are used around the domain with thickness </w:t>
      </w:r>
      <m:oMath>
        <m:r>
          <w:rPr>
            <w:rFonts w:ascii="Cambria Math" w:eastAsiaTheme="minorEastAsia" w:hAnsi="Cambria Math"/>
          </w:rPr>
          <m:t>D=30 latticeLengths</m:t>
        </m:r>
      </m:oMath>
      <w:r>
        <w:rPr>
          <w:rFonts w:eastAsiaTheme="minorEastAsia"/>
        </w:rPr>
        <w:t xml:space="preserve"> (</w:t>
      </w:r>
      <w:r>
        <w:rPr>
          <w:rFonts w:eastAsiaTheme="minorEastAsia"/>
        </w:rPr>
        <w:fldChar w:fldCharType="begin"/>
      </w:r>
      <w:r>
        <w:rPr>
          <w:rFonts w:eastAsiaTheme="minorEastAsia"/>
        </w:rPr>
        <w:instrText xml:space="preserve"> REF _Ref67776470 \h </w:instrText>
      </w:r>
      <w:r>
        <w:rPr>
          <w:rFonts w:eastAsiaTheme="minorEastAsia"/>
        </w:rPr>
      </w:r>
      <w:r>
        <w:rPr>
          <w:rFonts w:eastAsiaTheme="minorEastAsia"/>
        </w:rPr>
        <w:fldChar w:fldCharType="separate"/>
      </w:r>
      <w:r w:rsidR="00D35E04">
        <w:t xml:space="preserve">Figure </w:t>
      </w:r>
      <w:r w:rsidR="00D35E04">
        <w:rPr>
          <w:noProof/>
        </w:rPr>
        <w:t>11</w:t>
      </w:r>
      <w:r>
        <w:rPr>
          <w:rFonts w:eastAsiaTheme="minorEastAsia"/>
        </w:rPr>
        <w:fldChar w:fldCharType="end"/>
      </w:r>
      <w:r>
        <w:rPr>
          <w:rFonts w:eastAsiaTheme="minorEastAsia"/>
        </w:rPr>
        <w:t>).</w:t>
      </w:r>
    </w:p>
    <w:p w14:paraId="61BBA38B" w14:textId="57554820" w:rsidR="00B25240" w:rsidRDefault="00B25240" w:rsidP="00B25240">
      <w:pPr>
        <w:ind w:firstLine="432"/>
      </w:pPr>
      <w:r w:rsidRPr="00B25240">
        <w:t xml:space="preserve">Lallemand </w:t>
      </w:r>
      <w:r>
        <w:t>and</w:t>
      </w:r>
      <w:r w:rsidRPr="00B25240">
        <w:t xml:space="preserve"> Luo</w:t>
      </w:r>
      <w:r>
        <w:t xml:space="preserve"> (2001) proposed a formulation for the interaction of moving walls and fluid by taking into account the momentum transfer into the fluid dynamic field. This is done by adding a term to the equations proposed by Bouzidi et al., which becomes</w:t>
      </w:r>
    </w:p>
    <w:p w14:paraId="7DBCD840" w14:textId="14D2202C" w:rsidR="00B25240" w:rsidRDefault="00B25240" w:rsidP="00B25240">
      <w:pPr>
        <w:jc w:val="center"/>
      </w:pPr>
      <w:r>
        <w:rPr>
          <w:noProof/>
        </w:rPr>
        <w:drawing>
          <wp:inline distT="0" distB="0" distL="0" distR="0" wp14:anchorId="30B6B97C" wp14:editId="555071A7">
            <wp:extent cx="5896102" cy="1500342"/>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06964" cy="1503106"/>
                    </a:xfrm>
                    <a:prstGeom prst="rect">
                      <a:avLst/>
                    </a:prstGeom>
                  </pic:spPr>
                </pic:pic>
              </a:graphicData>
            </a:graphic>
          </wp:inline>
        </w:drawing>
      </w:r>
    </w:p>
    <w:p w14:paraId="18F9E375" w14:textId="01E2E52D" w:rsidR="00B25240" w:rsidRDefault="00B25240" w:rsidP="00B25240">
      <w:pPr>
        <w:jc w:val="left"/>
        <w:rPr>
          <w:rFonts w:eastAsiaTheme="minorEastAsia"/>
        </w:rPr>
      </w:pPr>
      <w:r>
        <w:t xml:space="preserve">where </w:t>
      </w:r>
      <m:oMath>
        <m:r>
          <w:rPr>
            <w:rFonts w:ascii="Cambria Math" w:hAnsi="Cambria Math"/>
          </w:rPr>
          <m:t>f</m:t>
        </m:r>
      </m:oMath>
      <w:r>
        <w:rPr>
          <w:rFonts w:eastAsiaTheme="minorEastAsia"/>
        </w:rPr>
        <w:t xml:space="preserve"> are the populations that crossed the wall in the direction </w:t>
      </w:r>
      <m:oMath>
        <m:r>
          <w:rPr>
            <w:rFonts w:ascii="Cambria Math" w:eastAsiaTheme="minorEastAsia" w:hAnsi="Cambria Math"/>
          </w:rPr>
          <m:t>α</m:t>
        </m:r>
      </m:oMath>
      <w:r>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α</m:t>
            </m:r>
          </m:e>
        </m:acc>
      </m:oMath>
      <w:r>
        <w:rPr>
          <w:rFonts w:eastAsiaTheme="minorEastAsia"/>
        </w:rPr>
        <w:t xml:space="preserve"> is the opposite direction of </w:t>
      </w:r>
      <m:oMath>
        <m:r>
          <w:rPr>
            <w:rFonts w:ascii="Cambria Math" w:eastAsiaTheme="minorEastAsia" w:hAnsi="Cambria Math"/>
          </w:rPr>
          <m:t>α</m:t>
        </m:r>
      </m:oMath>
      <w:r>
        <w:rPr>
          <w:rFonts w:eastAsiaTheme="minorEastAsia"/>
        </w:rPr>
        <w:t xml:space="preserve">, and </w:t>
      </w:r>
      <m:oMath>
        <m:sSub>
          <m:sSubPr>
            <m:ctrlPr>
              <w:rPr>
                <w:rFonts w:ascii="Cambria Math" w:eastAsiaTheme="minorEastAsia" w:hAnsi="Cambria Math"/>
                <w:i/>
              </w:rPr>
            </m:ctrlPr>
          </m:sSubPr>
          <m:e>
            <m:sSub>
              <m:sSubPr>
                <m:ctrlPr>
                  <w:rPr>
                    <w:rFonts w:ascii="Cambria Math" w:eastAsiaTheme="minorEastAsia" w:hAnsi="Cambria Math"/>
                    <w:i/>
                  </w:rPr>
                </m:ctrlPr>
              </m:sSubPr>
              <m:e>
                <m:r>
                  <m:rPr>
                    <m:sty m:val="bi"/>
                  </m:rPr>
                  <w:rPr>
                    <w:rFonts w:ascii="Cambria Math" w:eastAsiaTheme="minorEastAsia" w:hAnsi="Cambria Math"/>
                  </w:rPr>
                  <m:t>e</m:t>
                </m:r>
              </m:e>
              <m:sub>
                <m:r>
                  <w:rPr>
                    <w:rFonts w:ascii="Cambria Math" w:eastAsiaTheme="minorEastAsia" w:hAnsi="Cambria Math"/>
                  </w:rPr>
                  <m:t>α</m:t>
                </m:r>
              </m:sub>
            </m:sSub>
            <m:r>
              <w:rPr>
                <w:rFonts w:ascii="Cambria Math" w:eastAsiaTheme="minorEastAsia" w:hAnsi="Cambria Math"/>
              </w:rPr>
              <m:t>∙</m:t>
            </m:r>
            <m:r>
              <m:rPr>
                <m:sty m:val="bi"/>
              </m:rPr>
              <w:rPr>
                <w:rFonts w:ascii="Cambria Math" w:eastAsiaTheme="minorEastAsia" w:hAnsi="Cambria Math"/>
              </w:rPr>
              <m:t>u</m:t>
            </m:r>
          </m:e>
          <m:sub>
            <m:r>
              <w:rPr>
                <w:rFonts w:ascii="Cambria Math" w:eastAsiaTheme="minorEastAsia" w:hAnsi="Cambria Math"/>
              </w:rPr>
              <m:t>w</m:t>
            </m:r>
          </m:sub>
        </m:sSub>
      </m:oMath>
      <w:r>
        <w:rPr>
          <w:rFonts w:eastAsiaTheme="minorEastAsia"/>
        </w:rPr>
        <w:t xml:space="preserve"> is the velocity of the wall parallel to the </w:t>
      </w:r>
      <m:oMath>
        <m:r>
          <w:rPr>
            <w:rFonts w:ascii="Cambria Math" w:eastAsiaTheme="minorEastAsia" w:hAnsi="Cambria Math"/>
          </w:rPr>
          <m:t>α</m:t>
        </m:r>
      </m:oMath>
      <w:r>
        <w:rPr>
          <w:rFonts w:eastAsiaTheme="minorEastAsia"/>
        </w:rPr>
        <w:t xml:space="preserve"> direction.</w:t>
      </w:r>
    </w:p>
    <w:p w14:paraId="3A8165EA" w14:textId="663530BD" w:rsidR="00B25240" w:rsidRDefault="00B25240" w:rsidP="00B25240">
      <w:pPr>
        <w:ind w:firstLine="432"/>
      </w:pPr>
      <w:r>
        <w:lastRenderedPageBreak/>
        <w:t xml:space="preserve">This scheme will be used to in two different ways. First, in a weakly coupled formulation, the displacement of the string due to initial conditions will affect the fluid dynamic field, but not the other way around. Then, in the strongly coupled formulation, the fluid dynamic field will produce forces that </w:t>
      </w:r>
      <w:r w:rsidR="00142453">
        <w:t>will affect the way the string moves. This will be calculated using the difference in pressure between both sides of the string with</w:t>
      </w:r>
    </w:p>
    <w:p w14:paraId="219BBCCC" w14:textId="00686570" w:rsidR="00142453" w:rsidRPr="00142453" w:rsidRDefault="00142453" w:rsidP="00142453">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x,y,t</m:t>
              </m:r>
            </m:e>
          </m:d>
          <m:r>
            <w:rPr>
              <w:rFonts w:ascii="Cambria Math" w:hAnsi="Cambria Math"/>
            </w:rPr>
            <m:t>=p</m:t>
          </m:r>
          <m:d>
            <m:dPr>
              <m:ctrlPr>
                <w:rPr>
                  <w:rFonts w:ascii="Cambria Math" w:hAnsi="Cambria Math"/>
                  <w:i/>
                </w:rPr>
              </m:ctrlPr>
            </m:dPr>
            <m:e>
              <m:r>
                <w:rPr>
                  <w:rFonts w:ascii="Cambria Math" w:hAnsi="Cambria Math"/>
                </w:rPr>
                <m:t>x,y-1,t</m:t>
              </m:r>
            </m:e>
          </m:d>
          <m:r>
            <m:rPr>
              <m:sty m:val="p"/>
            </m:rPr>
            <w:rPr>
              <w:rFonts w:ascii="Cambria Math" w:eastAsiaTheme="minorEastAsia" w:hAnsi="Cambria Math"/>
            </w:rPr>
            <m:t>Δ</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r>
            <w:rPr>
              <w:rFonts w:ascii="Cambria Math" w:hAnsi="Cambria Math"/>
            </w:rPr>
            <m:t>p</m:t>
          </m:r>
          <m:d>
            <m:dPr>
              <m:ctrlPr>
                <w:rPr>
                  <w:rFonts w:ascii="Cambria Math" w:hAnsi="Cambria Math"/>
                  <w:i/>
                </w:rPr>
              </m:ctrlPr>
            </m:dPr>
            <m:e>
              <m:r>
                <w:rPr>
                  <w:rFonts w:ascii="Cambria Math" w:hAnsi="Cambria Math"/>
                </w:rPr>
                <m:t>x,</m:t>
              </m:r>
              <m:r>
                <w:rPr>
                  <w:rFonts w:ascii="Cambria Math" w:hAnsi="Cambria Math"/>
                </w:rPr>
                <m:t>y</m:t>
              </m:r>
              <m:r>
                <w:rPr>
                  <w:rFonts w:ascii="Cambria Math" w:hAnsi="Cambria Math"/>
                </w:rPr>
                <m:t>+</m:t>
              </m:r>
              <m:r>
                <w:rPr>
                  <w:rFonts w:ascii="Cambria Math" w:hAnsi="Cambria Math"/>
                </w:rPr>
                <m:t>1,t</m:t>
              </m:r>
            </m:e>
          </m:d>
          <m:r>
            <m:rPr>
              <m:sty m:val="p"/>
            </m:rPr>
            <w:rPr>
              <w:rFonts w:ascii="Cambria Math" w:eastAsiaTheme="minorEastAsia" w:hAnsi="Cambria Math"/>
            </w:rPr>
            <m:t>Δ</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ρ</m:t>
              </m:r>
              <m:d>
                <m:dPr>
                  <m:ctrlPr>
                    <w:rPr>
                      <w:rFonts w:ascii="Cambria Math" w:eastAsiaTheme="minorEastAsia" w:hAnsi="Cambria Math"/>
                      <w:i/>
                    </w:rPr>
                  </m:ctrlPr>
                </m:dPr>
                <m:e>
                  <m:r>
                    <w:rPr>
                      <w:rFonts w:ascii="Cambria Math" w:hAnsi="Cambria Math"/>
                    </w:rPr>
                    <m:t>x,y-1,t</m:t>
                  </m:r>
                  <m:ctrlPr>
                    <w:rPr>
                      <w:rFonts w:ascii="Cambria Math" w:hAnsi="Cambria Math"/>
                      <w:i/>
                    </w:rPr>
                  </m:ctrlPr>
                </m:e>
              </m:d>
              <m:r>
                <w:rPr>
                  <w:rFonts w:ascii="Cambria Math" w:hAnsi="Cambria Math"/>
                </w:rPr>
                <m:t>-ρ</m:t>
              </m:r>
              <m:d>
                <m:dPr>
                  <m:ctrlPr>
                    <w:rPr>
                      <w:rFonts w:ascii="Cambria Math" w:hAnsi="Cambria Math"/>
                      <w:i/>
                    </w:rPr>
                  </m:ctrlPr>
                </m:dPr>
                <m:e>
                  <m:r>
                    <w:rPr>
                      <w:rFonts w:ascii="Cambria Math" w:hAnsi="Cambria Math"/>
                    </w:rPr>
                    <m:t>x,y-1,t</m:t>
                  </m:r>
                </m:e>
              </m:d>
              <m:ctrlPr>
                <w:rPr>
                  <w:rFonts w:ascii="Cambria Math" w:hAnsi="Cambria Math"/>
                  <w:i/>
                </w:rPr>
              </m:ctrlPr>
            </m:e>
          </m:d>
          <m:sSubSup>
            <m:sSubSupPr>
              <m:ctrlPr>
                <w:rPr>
                  <w:rFonts w:ascii="Cambria Math" w:eastAsiaTheme="minorEastAsia" w:hAnsi="Cambria Math"/>
                  <w:i/>
                </w:rPr>
              </m:ctrlPr>
            </m:sSubSupPr>
            <m:e>
              <m:r>
                <w:rPr>
                  <w:rFonts w:ascii="Cambria Math" w:hAnsi="Cambria Math"/>
                </w:rPr>
                <m:t>c</m:t>
              </m:r>
              <m:ctrlPr>
                <w:rPr>
                  <w:rFonts w:ascii="Cambria Math" w:hAnsi="Cambria Math"/>
                  <w:i/>
                </w:rPr>
              </m:ctrlPr>
            </m:e>
            <m:sub>
              <m:r>
                <w:rPr>
                  <w:rFonts w:ascii="Cambria Math" w:hAnsi="Cambria Math"/>
                </w:rPr>
                <m:t>s</m:t>
              </m:r>
              <m:ctrlPr>
                <w:rPr>
                  <w:rFonts w:ascii="Cambria Math" w:hAnsi="Cambria Math"/>
                  <w:i/>
                </w:rPr>
              </m:ctrlPr>
            </m:sub>
            <m:sup>
              <m:r>
                <w:rPr>
                  <w:rFonts w:ascii="Cambria Math" w:eastAsiaTheme="minorEastAsia" w:hAnsi="Cambria Math"/>
                </w:rPr>
                <m:t>2</m:t>
              </m:r>
            </m:sup>
          </m:sSubSup>
          <m:r>
            <m:rPr>
              <m:sty m:val="p"/>
            </m:rPr>
            <w:rPr>
              <w:rFonts w:ascii="Cambria Math" w:eastAsiaTheme="minorEastAsia" w:hAnsi="Cambria Math"/>
            </w:rPr>
            <m:t>Δ</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 xml:space="preserve"> .</m:t>
          </m:r>
        </m:oMath>
      </m:oMathPara>
    </w:p>
    <w:p w14:paraId="40081EED" w14:textId="188E206D" w:rsidR="00142453" w:rsidRDefault="00142453" w:rsidP="00142453">
      <w:pPr>
        <w:rPr>
          <w:rFonts w:eastAsiaTheme="minorEastAsia"/>
        </w:rPr>
      </w:pPr>
      <w:r>
        <w:rPr>
          <w:rFonts w:eastAsiaTheme="minorEastAsia"/>
        </w:rPr>
        <w:t>The string movement was modeled using</w:t>
      </w:r>
    </w:p>
    <w:p w14:paraId="1F7EB4B1" w14:textId="0842AFA7" w:rsidR="00142453" w:rsidRDefault="00142453" w:rsidP="00142453">
      <w:pPr>
        <w:jc w:val="center"/>
        <w:rPr>
          <w:rFonts w:eastAsiaTheme="minorEastAsia"/>
        </w:rPr>
      </w:pPr>
      <w:r>
        <w:rPr>
          <w:noProof/>
        </w:rPr>
        <w:drawing>
          <wp:inline distT="0" distB="0" distL="0" distR="0" wp14:anchorId="467FF8A4" wp14:editId="509BE8E6">
            <wp:extent cx="2465222" cy="488947"/>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93715" cy="494598"/>
                    </a:xfrm>
                    <a:prstGeom prst="rect">
                      <a:avLst/>
                    </a:prstGeom>
                  </pic:spPr>
                </pic:pic>
              </a:graphicData>
            </a:graphic>
          </wp:inline>
        </w:drawing>
      </w:r>
    </w:p>
    <w:p w14:paraId="015942F5" w14:textId="73FF9D64" w:rsidR="00142453" w:rsidRDefault="00142453" w:rsidP="00142453">
      <w:pPr>
        <w:jc w:val="left"/>
        <w:rPr>
          <w:rFonts w:eastAsiaTheme="minorEastAsia"/>
        </w:rPr>
      </w:pPr>
      <w:r>
        <w:rPr>
          <w:rFonts w:eastAsiaTheme="minorEastAsia"/>
        </w:rPr>
        <w:t xml:space="preserve">where </w:t>
      </w:r>
      <m:oMath>
        <m:r>
          <w:rPr>
            <w:rFonts w:ascii="Cambria Math" w:eastAsiaTheme="minorEastAsia" w:hAnsi="Cambria Math"/>
          </w:rPr>
          <m:t>T</m:t>
        </m:r>
      </m:oMath>
      <w:r>
        <w:rPr>
          <w:rFonts w:eastAsiaTheme="minorEastAsia"/>
        </w:rPr>
        <w:t xml:space="preserve"> is the tension in the string, </w:t>
      </w:r>
      <m:oMath>
        <m:r>
          <w:rPr>
            <w:rFonts w:ascii="Cambria Math" w:eastAsiaTheme="minorEastAsia" w:hAnsi="Cambria Math"/>
          </w:rPr>
          <m:t>F</m:t>
        </m:r>
      </m:oMath>
      <w:r>
        <w:rPr>
          <w:rFonts w:eastAsiaTheme="minorEastAsia"/>
        </w:rPr>
        <w:t xml:space="preserve"> is the </w:t>
      </w:r>
      <w:r w:rsidR="00DE502B">
        <w:rPr>
          <w:rFonts w:eastAsiaTheme="minorEastAsia"/>
        </w:rPr>
        <w:t xml:space="preserve">vertical force action upon the string, </w:t>
      </w:r>
      <m:oMath>
        <m:r>
          <w:rPr>
            <w:rFonts w:ascii="Cambria Math" w:eastAsiaTheme="minorEastAsia" w:hAnsi="Cambria Math"/>
          </w:rPr>
          <m:t>ρ</m:t>
        </m:r>
      </m:oMath>
      <w:r w:rsidR="00DE502B">
        <w:rPr>
          <w:rFonts w:eastAsiaTheme="minorEastAsia"/>
        </w:rPr>
        <w:t xml:space="preserve"> is the string linear density and </w:t>
      </w:r>
      <m:oMath>
        <m:r>
          <w:rPr>
            <w:rFonts w:ascii="Cambria Math" w:eastAsiaTheme="minorEastAsia" w:hAnsi="Cambria Math"/>
          </w:rPr>
          <m:t>w(x,t)</m:t>
        </m:r>
      </m:oMath>
      <w:r w:rsidR="00DE502B">
        <w:rPr>
          <w:rFonts w:eastAsiaTheme="minorEastAsia"/>
        </w:rPr>
        <w:t xml:space="preserve"> is the vertical displacement. The simulation was made with </w:t>
      </w:r>
      <m:oMath>
        <m:r>
          <w:rPr>
            <w:rFonts w:ascii="Cambria Math" w:eastAsiaTheme="minorEastAsia" w:hAnsi="Cambria Math"/>
          </w:rPr>
          <m:t>T=0.333</m:t>
        </m:r>
      </m:oMath>
      <w:r w:rsidR="00DE502B">
        <w:rPr>
          <w:rFonts w:eastAsiaTheme="minorEastAsia"/>
        </w:rPr>
        <w:t xml:space="preserve"> and </w:t>
      </w:r>
      <m:oMath>
        <m:r>
          <w:rPr>
            <w:rFonts w:ascii="Cambria Math" w:eastAsiaTheme="minorEastAsia" w:hAnsi="Cambria Math"/>
          </w:rPr>
          <m:t>ρ=160</m:t>
        </m:r>
      </m:oMath>
      <w:r w:rsidR="00DE502B">
        <w:rPr>
          <w:rFonts w:eastAsiaTheme="minorEastAsia"/>
        </w:rPr>
        <w:t>, both in lattice units. The initial position is given by</w:t>
      </w:r>
    </w:p>
    <w:p w14:paraId="30460AB4" w14:textId="5AB1C660" w:rsidR="00DE502B" w:rsidRDefault="00DE502B" w:rsidP="00DE502B">
      <w:pPr>
        <w:jc w:val="center"/>
        <w:rPr>
          <w:rFonts w:eastAsiaTheme="minorEastAsia"/>
        </w:rPr>
      </w:pPr>
      <w:r>
        <w:rPr>
          <w:noProof/>
        </w:rPr>
        <w:drawing>
          <wp:inline distT="0" distB="0" distL="0" distR="0" wp14:anchorId="711427CA" wp14:editId="030490C7">
            <wp:extent cx="2735885" cy="769686"/>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47606" cy="772984"/>
                    </a:xfrm>
                    <a:prstGeom prst="rect">
                      <a:avLst/>
                    </a:prstGeom>
                  </pic:spPr>
                </pic:pic>
              </a:graphicData>
            </a:graphic>
          </wp:inline>
        </w:drawing>
      </w:r>
    </w:p>
    <w:p w14:paraId="72D2D3E8" w14:textId="1B4ADD48" w:rsidR="00B25240" w:rsidRPr="00B25240" w:rsidRDefault="00142453" w:rsidP="00142453">
      <w:pPr>
        <w:ind w:firstLine="720"/>
      </w:pPr>
      <w:r>
        <w:rPr>
          <w:rFonts w:eastAsiaTheme="minorEastAsia"/>
        </w:rPr>
        <w:fldChar w:fldCharType="begin"/>
      </w:r>
      <w:r>
        <w:rPr>
          <w:rFonts w:eastAsiaTheme="minorEastAsia"/>
        </w:rPr>
        <w:instrText xml:space="preserve"> REF _Ref67776470 \h </w:instrText>
      </w:r>
      <w:r>
        <w:rPr>
          <w:rFonts w:eastAsiaTheme="minorEastAsia"/>
        </w:rPr>
      </w:r>
      <w:r>
        <w:rPr>
          <w:rFonts w:eastAsiaTheme="minorEastAsia"/>
        </w:rPr>
        <w:fldChar w:fldCharType="separate"/>
      </w:r>
      <w:r w:rsidR="00D35E04">
        <w:t xml:space="preserve">Figure </w:t>
      </w:r>
      <w:r w:rsidR="00D35E04">
        <w:rPr>
          <w:noProof/>
        </w:rPr>
        <w:t>11</w:t>
      </w:r>
      <w:r>
        <w:rPr>
          <w:rFonts w:eastAsiaTheme="minorEastAsia"/>
        </w:rPr>
        <w:fldChar w:fldCharType="end"/>
      </w:r>
      <w:r>
        <w:rPr>
          <w:rFonts w:eastAsiaTheme="minorEastAsia"/>
        </w:rPr>
        <w:t xml:space="preserve"> </w:t>
      </w:r>
      <w:r>
        <w:rPr>
          <w:rFonts w:eastAsiaTheme="minorEastAsia"/>
        </w:rPr>
        <w:t xml:space="preserve">shows the </w:t>
      </w:r>
      <w:r>
        <w:rPr>
          <w:rFonts w:eastAsiaTheme="minorEastAsia"/>
        </w:rPr>
        <w:t xml:space="preserve">initial </w:t>
      </w:r>
      <w:r>
        <w:rPr>
          <w:rFonts w:eastAsiaTheme="minorEastAsia"/>
        </w:rPr>
        <w:t xml:space="preserve">position </w:t>
      </w:r>
      <w:r>
        <w:rPr>
          <w:rFonts w:eastAsiaTheme="minorEastAsia"/>
        </w:rPr>
        <w:t>of the string,</w:t>
      </w:r>
      <w:r>
        <w:rPr>
          <w:rFonts w:eastAsiaTheme="minorEastAsia"/>
        </w:rPr>
        <w:t xml:space="preserve"> and the ABC, colored according to the local </w:t>
      </w:r>
      <m:oMath>
        <m:r>
          <w:rPr>
            <w:rFonts w:ascii="Cambria Math" w:eastAsiaTheme="minorEastAsia" w:hAnsi="Cambria Math"/>
          </w:rPr>
          <m:t>σ</m:t>
        </m:r>
      </m:oMath>
      <w:r>
        <w:rPr>
          <w:rFonts w:eastAsiaTheme="minorEastAsia"/>
        </w:rPr>
        <w:t xml:space="preserve"> value.</w:t>
      </w:r>
    </w:p>
    <w:p w14:paraId="5724A309" w14:textId="77777777" w:rsidR="00B25240" w:rsidRDefault="00A8293D" w:rsidP="00B25240">
      <w:pPr>
        <w:keepNext/>
        <w:jc w:val="center"/>
      </w:pPr>
      <w:r w:rsidRPr="00A8293D">
        <w:rPr>
          <w:noProof/>
        </w:rPr>
        <w:drawing>
          <wp:inline distT="0" distB="0" distL="0" distR="0" wp14:anchorId="2622290A" wp14:editId="6F630B56">
            <wp:extent cx="5259629" cy="31862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3875" cy="3188787"/>
                    </a:xfrm>
                    <a:prstGeom prst="rect">
                      <a:avLst/>
                    </a:prstGeom>
                    <a:noFill/>
                    <a:ln>
                      <a:noFill/>
                    </a:ln>
                  </pic:spPr>
                </pic:pic>
              </a:graphicData>
            </a:graphic>
          </wp:inline>
        </w:drawing>
      </w:r>
    </w:p>
    <w:p w14:paraId="1819B8A3" w14:textId="147B2AD6" w:rsidR="00A8293D" w:rsidRPr="00A8293D" w:rsidRDefault="00B25240" w:rsidP="00B25240">
      <w:pPr>
        <w:pStyle w:val="Caption"/>
      </w:pPr>
      <w:bookmarkStart w:id="9" w:name="_Ref67776470"/>
      <w:r>
        <w:t xml:space="preserve">Figure </w:t>
      </w:r>
      <w:r>
        <w:fldChar w:fldCharType="begin"/>
      </w:r>
      <w:r>
        <w:instrText xml:space="preserve"> SEQ Figure \* ARABIC </w:instrText>
      </w:r>
      <w:r>
        <w:fldChar w:fldCharType="separate"/>
      </w:r>
      <w:r w:rsidR="00D35E04">
        <w:rPr>
          <w:noProof/>
        </w:rPr>
        <w:t>11</w:t>
      </w:r>
      <w:r>
        <w:fldChar w:fldCharType="end"/>
      </w:r>
      <w:bookmarkEnd w:id="9"/>
      <w:r>
        <w:t xml:space="preserve"> - </w:t>
      </w:r>
      <w:r w:rsidRPr="00D741BC">
        <w:t>Computational domain boundary conditions</w:t>
      </w:r>
    </w:p>
    <w:p w14:paraId="614AA385" w14:textId="77777777" w:rsidR="00F958FB" w:rsidRPr="00F958FB" w:rsidRDefault="00F958FB" w:rsidP="00F958FB">
      <w:pPr>
        <w:pStyle w:val="ListParagraph"/>
        <w:keepNext/>
        <w:keepLines/>
        <w:numPr>
          <w:ilvl w:val="0"/>
          <w:numId w:val="12"/>
        </w:numPr>
        <w:pBdr>
          <w:bottom w:val="single" w:sz="4" w:space="1" w:color="595959" w:themeColor="text1" w:themeTint="A6"/>
        </w:pBdr>
        <w:spacing w:before="360"/>
        <w:contextualSpacing w:val="0"/>
        <w:outlineLvl w:val="0"/>
        <w:rPr>
          <w:rFonts w:asciiTheme="majorHAnsi" w:eastAsiaTheme="majorEastAsia" w:hAnsiTheme="majorHAnsi" w:cstheme="majorBidi"/>
          <w:b/>
          <w:bCs/>
          <w:smallCaps/>
          <w:vanish/>
          <w:color w:val="000000" w:themeColor="text1"/>
          <w:sz w:val="36"/>
          <w:szCs w:val="36"/>
        </w:rPr>
      </w:pPr>
      <w:bookmarkStart w:id="10" w:name="_Toc67739607"/>
      <w:bookmarkStart w:id="11" w:name="_Toc67739644"/>
      <w:bookmarkStart w:id="12" w:name="_Toc67771361"/>
      <w:bookmarkStart w:id="13" w:name="_Toc67780310"/>
      <w:bookmarkEnd w:id="10"/>
      <w:bookmarkEnd w:id="11"/>
      <w:bookmarkEnd w:id="12"/>
      <w:bookmarkEnd w:id="13"/>
    </w:p>
    <w:p w14:paraId="7367DBFA" w14:textId="77777777" w:rsidR="00F958FB" w:rsidRPr="00F958FB" w:rsidRDefault="00F958FB" w:rsidP="00F958FB">
      <w:pPr>
        <w:pStyle w:val="ListParagraph"/>
        <w:keepNext/>
        <w:keepLines/>
        <w:numPr>
          <w:ilvl w:val="0"/>
          <w:numId w:val="12"/>
        </w:numPr>
        <w:pBdr>
          <w:bottom w:val="single" w:sz="4" w:space="1" w:color="595959" w:themeColor="text1" w:themeTint="A6"/>
        </w:pBdr>
        <w:spacing w:before="360"/>
        <w:contextualSpacing w:val="0"/>
        <w:outlineLvl w:val="0"/>
        <w:rPr>
          <w:rFonts w:asciiTheme="majorHAnsi" w:eastAsiaTheme="majorEastAsia" w:hAnsiTheme="majorHAnsi" w:cstheme="majorBidi"/>
          <w:b/>
          <w:bCs/>
          <w:smallCaps/>
          <w:vanish/>
          <w:color w:val="000000" w:themeColor="text1"/>
          <w:sz w:val="36"/>
          <w:szCs w:val="36"/>
        </w:rPr>
      </w:pPr>
      <w:bookmarkStart w:id="14" w:name="_Toc67739608"/>
      <w:bookmarkStart w:id="15" w:name="_Toc67739645"/>
      <w:bookmarkStart w:id="16" w:name="_Toc67771362"/>
      <w:bookmarkStart w:id="17" w:name="_Toc67780311"/>
      <w:bookmarkEnd w:id="14"/>
      <w:bookmarkEnd w:id="15"/>
      <w:bookmarkEnd w:id="16"/>
      <w:bookmarkEnd w:id="17"/>
    </w:p>
    <w:p w14:paraId="2302C639" w14:textId="7657AB40" w:rsidR="00F958FB" w:rsidRDefault="00F958FB" w:rsidP="00F958FB">
      <w:pPr>
        <w:pStyle w:val="Heading2"/>
        <w:numPr>
          <w:ilvl w:val="1"/>
          <w:numId w:val="12"/>
        </w:numPr>
      </w:pPr>
      <w:bookmarkStart w:id="18" w:name="_Toc67780312"/>
      <w:r>
        <w:t>Weakly Coupled</w:t>
      </w:r>
      <w:bookmarkEnd w:id="18"/>
    </w:p>
    <w:p w14:paraId="1C51BF4C" w14:textId="35A5B3D0" w:rsidR="00142453" w:rsidRPr="00142453" w:rsidRDefault="00142453" w:rsidP="00DE502B">
      <w:pPr>
        <w:ind w:firstLine="576"/>
      </w:pPr>
      <w:r>
        <w:t>Since the fluid dynamic field do not affect the string movement, we</w:t>
      </w:r>
      <w:r w:rsidR="00DE502B">
        <w:t xml:space="preserve"> can compute it separately and use it as input for the wall position at every timestep, setting the force upon string </w:t>
      </w:r>
      <m:oMath>
        <m:r>
          <w:rPr>
            <w:rFonts w:ascii="Cambria Math" w:hAnsi="Cambria Math"/>
          </w:rPr>
          <m:t>F=0</m:t>
        </m:r>
      </m:oMath>
      <w:r w:rsidR="00DE502B">
        <w:rPr>
          <w:rFonts w:eastAsiaTheme="minorEastAsia"/>
        </w:rPr>
        <w:t xml:space="preserve"> during the whole simulation.</w:t>
      </w:r>
      <w:r w:rsidR="0053747E">
        <w:rPr>
          <w:rFonts w:eastAsiaTheme="minorEastAsia"/>
        </w:rPr>
        <w:t xml:space="preserve"> For comparison purposes, we ran the simulation with this set up to access the simulation speed, shown in </w:t>
      </w:r>
      <w:r w:rsidR="0053747E">
        <w:rPr>
          <w:rFonts w:eastAsiaTheme="minorEastAsia"/>
        </w:rPr>
        <w:fldChar w:fldCharType="begin"/>
      </w:r>
      <w:r w:rsidR="0053747E">
        <w:rPr>
          <w:rFonts w:eastAsiaTheme="minorEastAsia"/>
        </w:rPr>
        <w:instrText xml:space="preserve"> REF _Ref67778854 \h </w:instrText>
      </w:r>
      <w:r w:rsidR="0053747E">
        <w:rPr>
          <w:rFonts w:eastAsiaTheme="minorEastAsia"/>
        </w:rPr>
      </w:r>
      <w:r w:rsidR="0053747E">
        <w:rPr>
          <w:rFonts w:eastAsiaTheme="minorEastAsia"/>
        </w:rPr>
        <w:fldChar w:fldCharType="separate"/>
      </w:r>
      <w:r w:rsidR="00D35E04">
        <w:t xml:space="preserve">Figure </w:t>
      </w:r>
      <w:r w:rsidR="00D35E04">
        <w:rPr>
          <w:noProof/>
        </w:rPr>
        <w:t>12</w:t>
      </w:r>
      <w:r w:rsidR="0053747E">
        <w:rPr>
          <w:rFonts w:eastAsiaTheme="minorEastAsia"/>
        </w:rPr>
        <w:fldChar w:fldCharType="end"/>
      </w:r>
      <w:r w:rsidR="0053747E">
        <w:rPr>
          <w:rFonts w:eastAsiaTheme="minorEastAsia"/>
        </w:rPr>
        <w:t xml:space="preserve">. Since we need to compute what cells to apply the </w:t>
      </w:r>
      <w:r w:rsidR="0053747E" w:rsidRPr="00B25240">
        <w:t xml:space="preserve">Lallemand </w:t>
      </w:r>
      <w:r w:rsidR="0053747E">
        <w:t>and</w:t>
      </w:r>
      <w:r w:rsidR="0053747E" w:rsidRPr="00B25240">
        <w:t xml:space="preserve"> Luo</w:t>
      </w:r>
      <w:r w:rsidR="0053747E">
        <w:t xml:space="preserve"> </w:t>
      </w:r>
      <w:r w:rsidR="0053747E">
        <w:rPr>
          <w:rFonts w:eastAsiaTheme="minorEastAsia"/>
        </w:rPr>
        <w:t xml:space="preserve">equations at every timestep, the efficiency of the code drops drastically. The results are </w:t>
      </w:r>
      <w:r w:rsidR="00E77120">
        <w:rPr>
          <w:rFonts w:eastAsiaTheme="minorEastAsia"/>
        </w:rPr>
        <w:t>plotted</w:t>
      </w:r>
      <w:r w:rsidR="0053747E">
        <w:rPr>
          <w:rFonts w:eastAsiaTheme="minorEastAsia"/>
        </w:rPr>
        <w:t xml:space="preserve"> in </w:t>
      </w:r>
      <w:r w:rsidR="00E77120">
        <w:rPr>
          <w:rFonts w:eastAsiaTheme="minorEastAsia"/>
        </w:rPr>
        <w:fldChar w:fldCharType="begin"/>
      </w:r>
      <w:r w:rsidR="00E77120">
        <w:rPr>
          <w:rFonts w:eastAsiaTheme="minorEastAsia"/>
        </w:rPr>
        <w:instrText xml:space="preserve"> REF _Ref67779790 \h </w:instrText>
      </w:r>
      <w:r w:rsidR="00E77120">
        <w:rPr>
          <w:rFonts w:eastAsiaTheme="minorEastAsia"/>
        </w:rPr>
      </w:r>
      <w:r w:rsidR="00E77120">
        <w:rPr>
          <w:rFonts w:eastAsiaTheme="minorEastAsia"/>
        </w:rPr>
        <w:fldChar w:fldCharType="separate"/>
      </w:r>
      <w:r w:rsidR="00D35E04">
        <w:t xml:space="preserve">Figure </w:t>
      </w:r>
      <w:r w:rsidR="00D35E04">
        <w:rPr>
          <w:noProof/>
        </w:rPr>
        <w:t>14</w:t>
      </w:r>
      <w:r w:rsidR="00E77120">
        <w:rPr>
          <w:rFonts w:eastAsiaTheme="minorEastAsia"/>
        </w:rPr>
        <w:fldChar w:fldCharType="end"/>
      </w:r>
      <w:r w:rsidR="00E77120">
        <w:rPr>
          <w:rFonts w:eastAsiaTheme="minorEastAsia"/>
        </w:rPr>
        <w:t>.</w:t>
      </w:r>
    </w:p>
    <w:p w14:paraId="622056A7" w14:textId="77777777" w:rsidR="00084301" w:rsidRDefault="0019335D" w:rsidP="00084301">
      <w:pPr>
        <w:keepNext/>
        <w:jc w:val="center"/>
      </w:pPr>
      <w:r>
        <w:rPr>
          <w:noProof/>
        </w:rPr>
        <w:lastRenderedPageBreak/>
        <w:drawing>
          <wp:inline distT="0" distB="0" distL="0" distR="0" wp14:anchorId="6699360F" wp14:editId="1EBBCDC5">
            <wp:extent cx="3352800" cy="10668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52800" cy="1066800"/>
                    </a:xfrm>
                    <a:prstGeom prst="rect">
                      <a:avLst/>
                    </a:prstGeom>
                  </pic:spPr>
                </pic:pic>
              </a:graphicData>
            </a:graphic>
          </wp:inline>
        </w:drawing>
      </w:r>
    </w:p>
    <w:p w14:paraId="13A8B72B" w14:textId="1932E72A" w:rsidR="00F958FB" w:rsidRDefault="00084301" w:rsidP="0053747E">
      <w:pPr>
        <w:pStyle w:val="Caption"/>
      </w:pPr>
      <w:bookmarkStart w:id="19" w:name="_Ref67778854"/>
      <w:r>
        <w:t xml:space="preserve">Figure </w:t>
      </w:r>
      <w:r>
        <w:fldChar w:fldCharType="begin"/>
      </w:r>
      <w:r>
        <w:instrText xml:space="preserve"> SEQ Figure \* ARABIC </w:instrText>
      </w:r>
      <w:r>
        <w:fldChar w:fldCharType="separate"/>
      </w:r>
      <w:r w:rsidR="00D35E04">
        <w:rPr>
          <w:noProof/>
        </w:rPr>
        <w:t>12</w:t>
      </w:r>
      <w:r>
        <w:fldChar w:fldCharType="end"/>
      </w:r>
      <w:bookmarkEnd w:id="19"/>
      <w:r>
        <w:t xml:space="preserve"> - Weakly coupled string log</w:t>
      </w:r>
    </w:p>
    <w:p w14:paraId="5393A888" w14:textId="33A804D7" w:rsidR="00F958FB" w:rsidRDefault="00F958FB" w:rsidP="00F958FB">
      <w:pPr>
        <w:pStyle w:val="Heading2"/>
      </w:pPr>
      <w:bookmarkStart w:id="20" w:name="_Toc67780313"/>
      <w:r>
        <w:t>Strongly Coupled</w:t>
      </w:r>
      <w:bookmarkEnd w:id="20"/>
    </w:p>
    <w:p w14:paraId="4FCE7CBA" w14:textId="7C5499F6" w:rsidR="0053747E" w:rsidRPr="0053747E" w:rsidRDefault="0053747E" w:rsidP="0053747E">
      <w:pPr>
        <w:ind w:firstLine="576"/>
      </w:pPr>
      <w:r>
        <w:t xml:space="preserve">Now, we take into account the influence of the fluid dynamic field upon the strig by calculating </w:t>
      </w:r>
      <m:oMath>
        <m:r>
          <w:rPr>
            <w:rFonts w:ascii="Cambria Math" w:hAnsi="Cambria Math"/>
          </w:rPr>
          <m:t>F(x,t)</m:t>
        </m:r>
      </m:oMath>
      <w:r>
        <w:rPr>
          <w:rFonts w:eastAsiaTheme="minorEastAsia"/>
        </w:rPr>
        <w:t xml:space="preserve"> at every timestep and solving the string equation at every timestep as well. </w:t>
      </w:r>
      <w:r w:rsidR="00E77120">
        <w:rPr>
          <w:rFonts w:eastAsiaTheme="minorEastAsia"/>
        </w:rPr>
        <w:t xml:space="preserve">This changes the way the string moves, as a consequence, it also changes how the fluid dynamic field evolves. </w:t>
      </w:r>
      <w:r w:rsidR="00E77120">
        <w:rPr>
          <w:rFonts w:eastAsiaTheme="minorEastAsia"/>
        </w:rPr>
        <w:fldChar w:fldCharType="begin"/>
      </w:r>
      <w:r w:rsidR="00E77120">
        <w:rPr>
          <w:rFonts w:eastAsiaTheme="minorEastAsia"/>
        </w:rPr>
        <w:instrText xml:space="preserve"> REF _Ref67780086 \h </w:instrText>
      </w:r>
      <w:r w:rsidR="00E77120">
        <w:rPr>
          <w:rFonts w:eastAsiaTheme="minorEastAsia"/>
        </w:rPr>
      </w:r>
      <w:r w:rsidR="00E77120">
        <w:rPr>
          <w:rFonts w:eastAsiaTheme="minorEastAsia"/>
        </w:rPr>
        <w:fldChar w:fldCharType="separate"/>
      </w:r>
      <w:r w:rsidR="00D35E04">
        <w:t xml:space="preserve">Figure </w:t>
      </w:r>
      <w:r w:rsidR="00D35E04">
        <w:rPr>
          <w:noProof/>
        </w:rPr>
        <w:t>13</w:t>
      </w:r>
      <w:r w:rsidR="00E77120">
        <w:rPr>
          <w:rFonts w:eastAsiaTheme="minorEastAsia"/>
        </w:rPr>
        <w:fldChar w:fldCharType="end"/>
      </w:r>
      <w:r w:rsidR="00E77120">
        <w:rPr>
          <w:rFonts w:eastAsiaTheme="minorEastAsia"/>
        </w:rPr>
        <w:t xml:space="preserve"> show the log of the simulation, from which it can be seen that adding the computation of the forces and solving the string equation simultaneously does not change the simulation speed significantly, since the slower step is finding which cells are crossed by the string.</w:t>
      </w:r>
    </w:p>
    <w:p w14:paraId="6FBEA238" w14:textId="77777777" w:rsidR="00E77120" w:rsidRDefault="00A8293D" w:rsidP="00E77120">
      <w:pPr>
        <w:keepNext/>
        <w:jc w:val="center"/>
      </w:pPr>
      <w:r>
        <w:rPr>
          <w:noProof/>
        </w:rPr>
        <w:drawing>
          <wp:inline distT="0" distB="0" distL="0" distR="0" wp14:anchorId="6B755DCD" wp14:editId="7572127A">
            <wp:extent cx="3427937" cy="848563"/>
            <wp:effectExtent l="0" t="0" r="127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8538" b="4639"/>
                    <a:stretch/>
                  </pic:blipFill>
                  <pic:spPr bwMode="auto">
                    <a:xfrm>
                      <a:off x="0" y="0"/>
                      <a:ext cx="3429000" cy="848826"/>
                    </a:xfrm>
                    <a:prstGeom prst="rect">
                      <a:avLst/>
                    </a:prstGeom>
                    <a:ln>
                      <a:noFill/>
                    </a:ln>
                    <a:extLst>
                      <a:ext uri="{53640926-AAD7-44D8-BBD7-CCE9431645EC}">
                        <a14:shadowObscured xmlns:a14="http://schemas.microsoft.com/office/drawing/2010/main"/>
                      </a:ext>
                    </a:extLst>
                  </pic:spPr>
                </pic:pic>
              </a:graphicData>
            </a:graphic>
          </wp:inline>
        </w:drawing>
      </w:r>
    </w:p>
    <w:p w14:paraId="229F129E" w14:textId="658AB263" w:rsidR="00A8293D" w:rsidRDefault="00E77120" w:rsidP="00E77120">
      <w:pPr>
        <w:pStyle w:val="Caption"/>
      </w:pPr>
      <w:bookmarkStart w:id="21" w:name="_Ref67780086"/>
      <w:r>
        <w:t xml:space="preserve">Figure </w:t>
      </w:r>
      <w:r>
        <w:fldChar w:fldCharType="begin"/>
      </w:r>
      <w:r>
        <w:instrText xml:space="preserve"> SEQ Figure \* ARABIC </w:instrText>
      </w:r>
      <w:r>
        <w:fldChar w:fldCharType="separate"/>
      </w:r>
      <w:r w:rsidR="00D35E04">
        <w:rPr>
          <w:noProof/>
        </w:rPr>
        <w:t>13</w:t>
      </w:r>
      <w:r>
        <w:fldChar w:fldCharType="end"/>
      </w:r>
      <w:bookmarkEnd w:id="21"/>
      <w:r>
        <w:t xml:space="preserve"> - Strongly </w:t>
      </w:r>
      <w:r w:rsidRPr="004A786C">
        <w:t>coupled string log</w:t>
      </w:r>
      <w:r>
        <w:t>.</w:t>
      </w:r>
    </w:p>
    <w:p w14:paraId="330F1571" w14:textId="140A124B" w:rsidR="00A8293D" w:rsidRPr="00A8293D" w:rsidRDefault="00A8293D" w:rsidP="00A8293D">
      <w:r w:rsidRPr="00DF1CF5">
        <w:rPr>
          <w:noProof/>
        </w:rPr>
        <w:drawing>
          <wp:inline distT="0" distB="0" distL="0" distR="0" wp14:anchorId="616C7121" wp14:editId="76DE408A">
            <wp:extent cx="6188710" cy="31032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88710" cy="3103245"/>
                    </a:xfrm>
                    <a:prstGeom prst="rect">
                      <a:avLst/>
                    </a:prstGeom>
                    <a:noFill/>
                    <a:ln>
                      <a:noFill/>
                    </a:ln>
                  </pic:spPr>
                </pic:pic>
              </a:graphicData>
            </a:graphic>
          </wp:inline>
        </w:drawing>
      </w:r>
    </w:p>
    <w:p w14:paraId="1632F2FB" w14:textId="3BA03BDC" w:rsidR="00DF1CF5" w:rsidRDefault="00DF1CF5" w:rsidP="00DF1CF5"/>
    <w:p w14:paraId="0D253500" w14:textId="6805FC57" w:rsidR="00DF1CF5" w:rsidRDefault="00E77120" w:rsidP="00D35E04">
      <w:pPr>
        <w:ind w:firstLine="720"/>
      </w:pPr>
      <w:r>
        <w:t xml:space="preserve">The results </w:t>
      </w:r>
      <w:r w:rsidR="00D35E04">
        <w:t xml:space="preserve">are </w:t>
      </w:r>
      <w:r>
        <w:t xml:space="preserve">shown in </w:t>
      </w:r>
      <w:r w:rsidR="00D35E04">
        <w:fldChar w:fldCharType="begin"/>
      </w:r>
      <w:r w:rsidR="00D35E04">
        <w:instrText xml:space="preserve"> REF _Ref67779790 \h </w:instrText>
      </w:r>
      <w:r w:rsidR="00D35E04">
        <w:fldChar w:fldCharType="separate"/>
      </w:r>
      <w:r w:rsidR="00D35E04">
        <w:t xml:space="preserve">Figure </w:t>
      </w:r>
      <w:r w:rsidR="00D35E04">
        <w:rPr>
          <w:noProof/>
        </w:rPr>
        <w:t>14</w:t>
      </w:r>
      <w:r w:rsidR="00D35E04">
        <w:fldChar w:fldCharType="end"/>
      </w:r>
      <w:r w:rsidR="00D35E04">
        <w:t>, where it can be seen that the string behavior diverges when the forces are taken into account. It is small at first, but this is most likely due to the high density of the string, which makes it harder to change its path, due to inertia.</w:t>
      </w:r>
    </w:p>
    <w:p w14:paraId="28326C26" w14:textId="316BA793" w:rsidR="00DF1CF5" w:rsidRDefault="00DF1CF5" w:rsidP="00DF1CF5"/>
    <w:p w14:paraId="142E25E9" w14:textId="77777777" w:rsidR="00E77120" w:rsidRDefault="00DF1CF5" w:rsidP="00E77120">
      <w:pPr>
        <w:keepNext/>
      </w:pPr>
      <w:r w:rsidRPr="00DF1CF5">
        <w:rPr>
          <w:noProof/>
        </w:rPr>
        <w:lastRenderedPageBreak/>
        <w:drawing>
          <wp:inline distT="0" distB="0" distL="0" distR="0" wp14:anchorId="50EF18CD" wp14:editId="5D886B84">
            <wp:extent cx="6188710" cy="32950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88710" cy="3295015"/>
                    </a:xfrm>
                    <a:prstGeom prst="rect">
                      <a:avLst/>
                    </a:prstGeom>
                    <a:noFill/>
                    <a:ln>
                      <a:noFill/>
                    </a:ln>
                  </pic:spPr>
                </pic:pic>
              </a:graphicData>
            </a:graphic>
          </wp:inline>
        </w:drawing>
      </w:r>
    </w:p>
    <w:p w14:paraId="0A088DF8" w14:textId="745363F0" w:rsidR="00DF1CF5" w:rsidRPr="00DF1CF5" w:rsidRDefault="00E77120" w:rsidP="00E77120">
      <w:pPr>
        <w:pStyle w:val="Caption"/>
      </w:pPr>
      <w:bookmarkStart w:id="22" w:name="_Ref67779790"/>
      <w:r>
        <w:t xml:space="preserve">Figure </w:t>
      </w:r>
      <w:r>
        <w:fldChar w:fldCharType="begin"/>
      </w:r>
      <w:r>
        <w:instrText xml:space="preserve"> SEQ Figure \* ARABIC </w:instrText>
      </w:r>
      <w:r>
        <w:fldChar w:fldCharType="separate"/>
      </w:r>
      <w:r w:rsidR="00D35E04">
        <w:rPr>
          <w:noProof/>
        </w:rPr>
        <w:t>14</w:t>
      </w:r>
      <w:r>
        <w:fldChar w:fldCharType="end"/>
      </w:r>
      <w:bookmarkEnd w:id="22"/>
      <w:r>
        <w:t xml:space="preserve"> - History of the displacement of the central point of the string.</w:t>
      </w:r>
    </w:p>
    <w:sectPr w:rsidR="00DF1CF5" w:rsidRPr="00DF1CF5" w:rsidSect="008C61E6">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FC2197" w14:textId="77777777" w:rsidR="00B25240" w:rsidRDefault="00B25240" w:rsidP="005F1EE0">
      <w:pPr>
        <w:spacing w:after="0" w:line="240" w:lineRule="auto"/>
      </w:pPr>
      <w:r>
        <w:separator/>
      </w:r>
    </w:p>
  </w:endnote>
  <w:endnote w:type="continuationSeparator" w:id="0">
    <w:p w14:paraId="26D077FD" w14:textId="77777777" w:rsidR="00B25240" w:rsidRDefault="00B25240" w:rsidP="005F1E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8EE9A1" w14:textId="77777777" w:rsidR="00B25240" w:rsidRDefault="00B25240" w:rsidP="005F1EE0">
      <w:pPr>
        <w:spacing w:after="0" w:line="240" w:lineRule="auto"/>
      </w:pPr>
      <w:r>
        <w:separator/>
      </w:r>
    </w:p>
  </w:footnote>
  <w:footnote w:type="continuationSeparator" w:id="0">
    <w:p w14:paraId="7D2CCCC1" w14:textId="77777777" w:rsidR="00B25240" w:rsidRDefault="00B25240" w:rsidP="005F1E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25EA4A42"/>
    <w:multiLevelType w:val="hybridMultilevel"/>
    <w:tmpl w:val="84DA35A4"/>
    <w:lvl w:ilvl="0" w:tplc="0416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4E683F8A"/>
    <w:multiLevelType w:val="hybridMultilevel"/>
    <w:tmpl w:val="B5A289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2"/>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TAxN7U0NzYwNjExNjBX0lEKTi0uzszPAykwtKwFAGVLJxstAAAA"/>
  </w:docVars>
  <w:rsids>
    <w:rsidRoot w:val="008C61E6"/>
    <w:rsid w:val="00006342"/>
    <w:rsid w:val="0001789D"/>
    <w:rsid w:val="00023665"/>
    <w:rsid w:val="000537F5"/>
    <w:rsid w:val="000659E0"/>
    <w:rsid w:val="000823A8"/>
    <w:rsid w:val="00084301"/>
    <w:rsid w:val="00087EE3"/>
    <w:rsid w:val="000A2D08"/>
    <w:rsid w:val="000A448E"/>
    <w:rsid w:val="000A4DF2"/>
    <w:rsid w:val="000C3065"/>
    <w:rsid w:val="000D05EF"/>
    <w:rsid w:val="000E2999"/>
    <w:rsid w:val="001178AB"/>
    <w:rsid w:val="001261B9"/>
    <w:rsid w:val="001347B9"/>
    <w:rsid w:val="00135808"/>
    <w:rsid w:val="00142453"/>
    <w:rsid w:val="00143E87"/>
    <w:rsid w:val="00146558"/>
    <w:rsid w:val="00181AF9"/>
    <w:rsid w:val="0019335D"/>
    <w:rsid w:val="00195767"/>
    <w:rsid w:val="001972A4"/>
    <w:rsid w:val="001C159E"/>
    <w:rsid w:val="001C2794"/>
    <w:rsid w:val="001C32A2"/>
    <w:rsid w:val="001C3A08"/>
    <w:rsid w:val="001C72BA"/>
    <w:rsid w:val="001D055F"/>
    <w:rsid w:val="001F4BA6"/>
    <w:rsid w:val="002034F8"/>
    <w:rsid w:val="00204453"/>
    <w:rsid w:val="0024616F"/>
    <w:rsid w:val="002477DF"/>
    <w:rsid w:val="002A3515"/>
    <w:rsid w:val="002D0C22"/>
    <w:rsid w:val="002F1BD7"/>
    <w:rsid w:val="0030536C"/>
    <w:rsid w:val="00314569"/>
    <w:rsid w:val="0031544B"/>
    <w:rsid w:val="003346F1"/>
    <w:rsid w:val="00336A38"/>
    <w:rsid w:val="00343882"/>
    <w:rsid w:val="00346405"/>
    <w:rsid w:val="0035563D"/>
    <w:rsid w:val="00364D79"/>
    <w:rsid w:val="003875F9"/>
    <w:rsid w:val="003B538F"/>
    <w:rsid w:val="003C3B83"/>
    <w:rsid w:val="003C4B4F"/>
    <w:rsid w:val="00401FE7"/>
    <w:rsid w:val="004072FD"/>
    <w:rsid w:val="004104B0"/>
    <w:rsid w:val="00412623"/>
    <w:rsid w:val="00426FED"/>
    <w:rsid w:val="00433F5E"/>
    <w:rsid w:val="00435EE1"/>
    <w:rsid w:val="004602DC"/>
    <w:rsid w:val="00460F21"/>
    <w:rsid w:val="0047548A"/>
    <w:rsid w:val="00477981"/>
    <w:rsid w:val="00482887"/>
    <w:rsid w:val="004848D5"/>
    <w:rsid w:val="00486B20"/>
    <w:rsid w:val="00494033"/>
    <w:rsid w:val="00495A4C"/>
    <w:rsid w:val="004D1649"/>
    <w:rsid w:val="004E2B64"/>
    <w:rsid w:val="00526359"/>
    <w:rsid w:val="0053747E"/>
    <w:rsid w:val="005515EF"/>
    <w:rsid w:val="00551B47"/>
    <w:rsid w:val="005726C3"/>
    <w:rsid w:val="00581752"/>
    <w:rsid w:val="00581E99"/>
    <w:rsid w:val="00582703"/>
    <w:rsid w:val="0059578C"/>
    <w:rsid w:val="005A13D5"/>
    <w:rsid w:val="005A3F64"/>
    <w:rsid w:val="005E08F0"/>
    <w:rsid w:val="005F1EE0"/>
    <w:rsid w:val="005F3A7B"/>
    <w:rsid w:val="006006B9"/>
    <w:rsid w:val="006029AC"/>
    <w:rsid w:val="0062301E"/>
    <w:rsid w:val="006356A3"/>
    <w:rsid w:val="00641DDC"/>
    <w:rsid w:val="0065546A"/>
    <w:rsid w:val="00667BC3"/>
    <w:rsid w:val="00673971"/>
    <w:rsid w:val="00675AB4"/>
    <w:rsid w:val="00686873"/>
    <w:rsid w:val="00696AEF"/>
    <w:rsid w:val="006A0568"/>
    <w:rsid w:val="006A3C6D"/>
    <w:rsid w:val="006B4058"/>
    <w:rsid w:val="006B5033"/>
    <w:rsid w:val="006B5E0A"/>
    <w:rsid w:val="006B7305"/>
    <w:rsid w:val="006C244A"/>
    <w:rsid w:val="006C619E"/>
    <w:rsid w:val="006E6194"/>
    <w:rsid w:val="00711913"/>
    <w:rsid w:val="007123F2"/>
    <w:rsid w:val="007262E2"/>
    <w:rsid w:val="007364CD"/>
    <w:rsid w:val="007573CF"/>
    <w:rsid w:val="007623DD"/>
    <w:rsid w:val="007724A1"/>
    <w:rsid w:val="00773905"/>
    <w:rsid w:val="007852A4"/>
    <w:rsid w:val="007C1B93"/>
    <w:rsid w:val="007C713F"/>
    <w:rsid w:val="007D1832"/>
    <w:rsid w:val="00805D74"/>
    <w:rsid w:val="00806F63"/>
    <w:rsid w:val="00807B26"/>
    <w:rsid w:val="00817091"/>
    <w:rsid w:val="00827058"/>
    <w:rsid w:val="008338DB"/>
    <w:rsid w:val="008439A0"/>
    <w:rsid w:val="00845F9A"/>
    <w:rsid w:val="00860C6F"/>
    <w:rsid w:val="00894998"/>
    <w:rsid w:val="008A5712"/>
    <w:rsid w:val="008C09CC"/>
    <w:rsid w:val="008C4CF7"/>
    <w:rsid w:val="008C61E6"/>
    <w:rsid w:val="008C7707"/>
    <w:rsid w:val="008D18A7"/>
    <w:rsid w:val="008D66BA"/>
    <w:rsid w:val="008E55E5"/>
    <w:rsid w:val="00904FA0"/>
    <w:rsid w:val="0091111F"/>
    <w:rsid w:val="00911BDA"/>
    <w:rsid w:val="009222F9"/>
    <w:rsid w:val="00930EFE"/>
    <w:rsid w:val="0093226A"/>
    <w:rsid w:val="00954C45"/>
    <w:rsid w:val="00970A7A"/>
    <w:rsid w:val="0097171A"/>
    <w:rsid w:val="009732CB"/>
    <w:rsid w:val="00981ABB"/>
    <w:rsid w:val="00982AAF"/>
    <w:rsid w:val="009A31A2"/>
    <w:rsid w:val="009C1F48"/>
    <w:rsid w:val="009E1DC3"/>
    <w:rsid w:val="009F1E1E"/>
    <w:rsid w:val="009F7F59"/>
    <w:rsid w:val="00A0159D"/>
    <w:rsid w:val="00A021CD"/>
    <w:rsid w:val="00A1076D"/>
    <w:rsid w:val="00A1460F"/>
    <w:rsid w:val="00A248E0"/>
    <w:rsid w:val="00A6497B"/>
    <w:rsid w:val="00A73A64"/>
    <w:rsid w:val="00A80FE6"/>
    <w:rsid w:val="00A8293D"/>
    <w:rsid w:val="00A92ADD"/>
    <w:rsid w:val="00A92F6E"/>
    <w:rsid w:val="00AA6FCD"/>
    <w:rsid w:val="00B01087"/>
    <w:rsid w:val="00B03C18"/>
    <w:rsid w:val="00B25240"/>
    <w:rsid w:val="00B26811"/>
    <w:rsid w:val="00B347F5"/>
    <w:rsid w:val="00B35C9C"/>
    <w:rsid w:val="00B402AC"/>
    <w:rsid w:val="00B52790"/>
    <w:rsid w:val="00B601E1"/>
    <w:rsid w:val="00B676B8"/>
    <w:rsid w:val="00B729A8"/>
    <w:rsid w:val="00B80DBF"/>
    <w:rsid w:val="00B90CF6"/>
    <w:rsid w:val="00B94D61"/>
    <w:rsid w:val="00B973ED"/>
    <w:rsid w:val="00BA0722"/>
    <w:rsid w:val="00BB37AC"/>
    <w:rsid w:val="00BD510A"/>
    <w:rsid w:val="00BE5E9E"/>
    <w:rsid w:val="00BE707D"/>
    <w:rsid w:val="00C522A3"/>
    <w:rsid w:val="00C62DF8"/>
    <w:rsid w:val="00C81067"/>
    <w:rsid w:val="00C8128D"/>
    <w:rsid w:val="00C84D60"/>
    <w:rsid w:val="00CB51EE"/>
    <w:rsid w:val="00CB6D2F"/>
    <w:rsid w:val="00CD4088"/>
    <w:rsid w:val="00CD504C"/>
    <w:rsid w:val="00CD6C80"/>
    <w:rsid w:val="00CD7749"/>
    <w:rsid w:val="00CF6A01"/>
    <w:rsid w:val="00D2080C"/>
    <w:rsid w:val="00D35E04"/>
    <w:rsid w:val="00D44906"/>
    <w:rsid w:val="00DA7379"/>
    <w:rsid w:val="00DB3E04"/>
    <w:rsid w:val="00DB652F"/>
    <w:rsid w:val="00DE077B"/>
    <w:rsid w:val="00DE4C4E"/>
    <w:rsid w:val="00DE502B"/>
    <w:rsid w:val="00DE56B0"/>
    <w:rsid w:val="00DE7651"/>
    <w:rsid w:val="00DF1CF5"/>
    <w:rsid w:val="00E13D72"/>
    <w:rsid w:val="00E17410"/>
    <w:rsid w:val="00E56B78"/>
    <w:rsid w:val="00E67BEC"/>
    <w:rsid w:val="00E737D2"/>
    <w:rsid w:val="00E77120"/>
    <w:rsid w:val="00E84050"/>
    <w:rsid w:val="00E9018E"/>
    <w:rsid w:val="00EA1615"/>
    <w:rsid w:val="00EC7F16"/>
    <w:rsid w:val="00ED52A1"/>
    <w:rsid w:val="00EF6928"/>
    <w:rsid w:val="00F061D7"/>
    <w:rsid w:val="00F15469"/>
    <w:rsid w:val="00F20CBE"/>
    <w:rsid w:val="00F23833"/>
    <w:rsid w:val="00F27810"/>
    <w:rsid w:val="00F368B0"/>
    <w:rsid w:val="00F40CDB"/>
    <w:rsid w:val="00F41C2C"/>
    <w:rsid w:val="00F47602"/>
    <w:rsid w:val="00F958FB"/>
    <w:rsid w:val="00FB5CB4"/>
    <w:rsid w:val="00FC4DFF"/>
    <w:rsid w:val="00FF0D12"/>
    <w:rsid w:val="00FF30DE"/>
    <w:rsid w:val="00FF3164"/>
    <w:rsid w:val="00FF49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80F733"/>
  <w14:defaultImageDpi w14:val="32767"/>
  <w15:chartTrackingRefBased/>
  <w15:docId w15:val="{81A7583F-0700-4C3C-8230-1DA957ED6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56B0"/>
    <w:pPr>
      <w:jc w:val="both"/>
    </w:pPr>
  </w:style>
  <w:style w:type="paragraph" w:styleId="Heading1">
    <w:name w:val="heading 1"/>
    <w:basedOn w:val="Normal"/>
    <w:next w:val="Normal"/>
    <w:link w:val="Heading1Char"/>
    <w:uiPriority w:val="9"/>
    <w:qFormat/>
    <w:rsid w:val="00E13D72"/>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E13D72"/>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E13D72"/>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E13D72"/>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E13D72"/>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E13D72"/>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E13D72"/>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13D72"/>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13D72"/>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3D72"/>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E13D72"/>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E13D72"/>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E13D72"/>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E13D72"/>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E13D72"/>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E13D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13D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13D72"/>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FF0D12"/>
    <w:pPr>
      <w:spacing w:after="200" w:line="240" w:lineRule="auto"/>
      <w:jc w:val="center"/>
    </w:pPr>
    <w:rPr>
      <w:iCs/>
      <w:sz w:val="18"/>
      <w:szCs w:val="18"/>
    </w:rPr>
  </w:style>
  <w:style w:type="paragraph" w:styleId="Title">
    <w:name w:val="Title"/>
    <w:basedOn w:val="Normal"/>
    <w:next w:val="Normal"/>
    <w:link w:val="TitleChar"/>
    <w:uiPriority w:val="10"/>
    <w:qFormat/>
    <w:rsid w:val="008C61E6"/>
    <w:pPr>
      <w:spacing w:after="0" w:line="240" w:lineRule="auto"/>
      <w:contextualSpacing/>
    </w:pPr>
    <w:rPr>
      <w:rFonts w:asciiTheme="majorHAnsi" w:eastAsiaTheme="majorEastAsia" w:hAnsiTheme="majorHAnsi" w:cstheme="majorBidi"/>
      <w:color w:val="000000" w:themeColor="text1"/>
      <w:sz w:val="44"/>
      <w:szCs w:val="56"/>
    </w:rPr>
  </w:style>
  <w:style w:type="character" w:customStyle="1" w:styleId="TitleChar">
    <w:name w:val="Title Char"/>
    <w:basedOn w:val="DefaultParagraphFont"/>
    <w:link w:val="Title"/>
    <w:uiPriority w:val="10"/>
    <w:rsid w:val="008C61E6"/>
    <w:rPr>
      <w:rFonts w:asciiTheme="majorHAnsi" w:eastAsiaTheme="majorEastAsia" w:hAnsiTheme="majorHAnsi" w:cstheme="majorBidi"/>
      <w:color w:val="000000" w:themeColor="text1"/>
      <w:sz w:val="44"/>
      <w:szCs w:val="56"/>
    </w:rPr>
  </w:style>
  <w:style w:type="paragraph" w:styleId="Subtitle">
    <w:name w:val="Subtitle"/>
    <w:basedOn w:val="Normal"/>
    <w:next w:val="Normal"/>
    <w:link w:val="SubtitleChar"/>
    <w:uiPriority w:val="11"/>
    <w:qFormat/>
    <w:rsid w:val="00E13D72"/>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E13D72"/>
    <w:rPr>
      <w:color w:val="5A5A5A" w:themeColor="text1" w:themeTint="A5"/>
      <w:spacing w:val="10"/>
    </w:rPr>
  </w:style>
  <w:style w:type="character" w:styleId="Strong">
    <w:name w:val="Strong"/>
    <w:basedOn w:val="DefaultParagraphFont"/>
    <w:uiPriority w:val="22"/>
    <w:qFormat/>
    <w:rsid w:val="00E13D72"/>
    <w:rPr>
      <w:b/>
      <w:bCs/>
      <w:color w:val="000000" w:themeColor="text1"/>
    </w:rPr>
  </w:style>
  <w:style w:type="character" w:styleId="Emphasis">
    <w:name w:val="Emphasis"/>
    <w:basedOn w:val="DefaultParagraphFont"/>
    <w:uiPriority w:val="20"/>
    <w:qFormat/>
    <w:rsid w:val="00E13D72"/>
    <w:rPr>
      <w:i/>
      <w:iCs/>
      <w:color w:val="auto"/>
    </w:rPr>
  </w:style>
  <w:style w:type="paragraph" w:styleId="NoSpacing">
    <w:name w:val="No Spacing"/>
    <w:uiPriority w:val="1"/>
    <w:qFormat/>
    <w:rsid w:val="00E13D72"/>
    <w:pPr>
      <w:spacing w:after="0" w:line="240" w:lineRule="auto"/>
    </w:pPr>
  </w:style>
  <w:style w:type="paragraph" w:styleId="ListParagraph">
    <w:name w:val="List Paragraph"/>
    <w:basedOn w:val="Normal"/>
    <w:uiPriority w:val="34"/>
    <w:qFormat/>
    <w:rsid w:val="00E13D72"/>
    <w:pPr>
      <w:ind w:left="720"/>
      <w:contextualSpacing/>
    </w:pPr>
  </w:style>
  <w:style w:type="paragraph" w:styleId="Quote">
    <w:name w:val="Quote"/>
    <w:basedOn w:val="Normal"/>
    <w:next w:val="Normal"/>
    <w:link w:val="QuoteChar"/>
    <w:uiPriority w:val="29"/>
    <w:qFormat/>
    <w:rsid w:val="00E13D72"/>
    <w:pPr>
      <w:spacing w:before="160"/>
      <w:ind w:left="720" w:right="720"/>
    </w:pPr>
    <w:rPr>
      <w:i/>
      <w:iCs/>
      <w:color w:val="000000" w:themeColor="text1"/>
    </w:rPr>
  </w:style>
  <w:style w:type="character" w:customStyle="1" w:styleId="QuoteChar">
    <w:name w:val="Quote Char"/>
    <w:basedOn w:val="DefaultParagraphFont"/>
    <w:link w:val="Quote"/>
    <w:uiPriority w:val="29"/>
    <w:rsid w:val="00E13D72"/>
    <w:rPr>
      <w:i/>
      <w:iCs/>
      <w:color w:val="000000" w:themeColor="text1"/>
    </w:rPr>
  </w:style>
  <w:style w:type="paragraph" w:styleId="IntenseQuote">
    <w:name w:val="Intense Quote"/>
    <w:basedOn w:val="Normal"/>
    <w:next w:val="Normal"/>
    <w:link w:val="IntenseQuoteChar"/>
    <w:uiPriority w:val="30"/>
    <w:qFormat/>
    <w:rsid w:val="00E13D72"/>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E13D72"/>
    <w:rPr>
      <w:color w:val="000000" w:themeColor="text1"/>
      <w:shd w:val="clear" w:color="auto" w:fill="F2F2F2" w:themeFill="background1" w:themeFillShade="F2"/>
    </w:rPr>
  </w:style>
  <w:style w:type="character" w:styleId="SubtleEmphasis">
    <w:name w:val="Subtle Emphasis"/>
    <w:basedOn w:val="DefaultParagraphFont"/>
    <w:uiPriority w:val="19"/>
    <w:qFormat/>
    <w:rsid w:val="00E13D72"/>
    <w:rPr>
      <w:i/>
      <w:iCs/>
      <w:color w:val="404040" w:themeColor="text1" w:themeTint="BF"/>
    </w:rPr>
  </w:style>
  <w:style w:type="character" w:styleId="IntenseEmphasis">
    <w:name w:val="Intense Emphasis"/>
    <w:basedOn w:val="DefaultParagraphFont"/>
    <w:uiPriority w:val="21"/>
    <w:qFormat/>
    <w:rsid w:val="00E13D72"/>
    <w:rPr>
      <w:b/>
      <w:bCs/>
      <w:i/>
      <w:iCs/>
      <w:caps/>
    </w:rPr>
  </w:style>
  <w:style w:type="character" w:styleId="SubtleReference">
    <w:name w:val="Subtle Reference"/>
    <w:basedOn w:val="DefaultParagraphFont"/>
    <w:uiPriority w:val="31"/>
    <w:qFormat/>
    <w:rsid w:val="00E13D72"/>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E13D72"/>
    <w:rPr>
      <w:b/>
      <w:bCs/>
      <w:smallCaps/>
      <w:u w:val="single"/>
    </w:rPr>
  </w:style>
  <w:style w:type="character" w:styleId="BookTitle">
    <w:name w:val="Book Title"/>
    <w:basedOn w:val="DefaultParagraphFont"/>
    <w:uiPriority w:val="33"/>
    <w:qFormat/>
    <w:rsid w:val="00E13D72"/>
    <w:rPr>
      <w:b w:val="0"/>
      <w:bCs w:val="0"/>
      <w:smallCaps/>
      <w:spacing w:val="5"/>
    </w:rPr>
  </w:style>
  <w:style w:type="paragraph" w:styleId="TOCHeading">
    <w:name w:val="TOC Heading"/>
    <w:basedOn w:val="Heading1"/>
    <w:next w:val="Normal"/>
    <w:uiPriority w:val="39"/>
    <w:unhideWhenUsed/>
    <w:qFormat/>
    <w:rsid w:val="00E13D72"/>
    <w:pPr>
      <w:outlineLvl w:val="9"/>
    </w:pPr>
  </w:style>
  <w:style w:type="character" w:styleId="PlaceholderText">
    <w:name w:val="Placeholder Text"/>
    <w:basedOn w:val="DefaultParagraphFont"/>
    <w:uiPriority w:val="99"/>
    <w:semiHidden/>
    <w:rsid w:val="00DE4C4E"/>
    <w:rPr>
      <w:color w:val="808080"/>
    </w:rPr>
  </w:style>
  <w:style w:type="table" w:styleId="TableGrid">
    <w:name w:val="Table Grid"/>
    <w:basedOn w:val="TableNormal"/>
    <w:uiPriority w:val="39"/>
    <w:rsid w:val="006739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5F1EE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F1EE0"/>
    <w:rPr>
      <w:sz w:val="20"/>
      <w:szCs w:val="20"/>
    </w:rPr>
  </w:style>
  <w:style w:type="character" w:styleId="FootnoteReference">
    <w:name w:val="footnote reference"/>
    <w:basedOn w:val="DefaultParagraphFont"/>
    <w:uiPriority w:val="99"/>
    <w:semiHidden/>
    <w:unhideWhenUsed/>
    <w:rsid w:val="005F1EE0"/>
    <w:rPr>
      <w:vertAlign w:val="superscript"/>
    </w:rPr>
  </w:style>
  <w:style w:type="character" w:styleId="HTMLCode">
    <w:name w:val="HTML Code"/>
    <w:basedOn w:val="DefaultParagraphFont"/>
    <w:uiPriority w:val="99"/>
    <w:semiHidden/>
    <w:unhideWhenUsed/>
    <w:rsid w:val="00F368B0"/>
    <w:rPr>
      <w:rFonts w:ascii="Courier New" w:eastAsia="Times New Roman" w:hAnsi="Courier New" w:cs="Courier New"/>
      <w:sz w:val="20"/>
      <w:szCs w:val="20"/>
    </w:rPr>
  </w:style>
  <w:style w:type="paragraph" w:styleId="TOC1">
    <w:name w:val="toc 1"/>
    <w:basedOn w:val="Normal"/>
    <w:next w:val="Normal"/>
    <w:autoRedefine/>
    <w:uiPriority w:val="39"/>
    <w:unhideWhenUsed/>
    <w:rsid w:val="009A31A2"/>
    <w:pPr>
      <w:spacing w:after="100"/>
    </w:pPr>
  </w:style>
  <w:style w:type="paragraph" w:styleId="TOC2">
    <w:name w:val="toc 2"/>
    <w:basedOn w:val="Normal"/>
    <w:next w:val="Normal"/>
    <w:autoRedefine/>
    <w:uiPriority w:val="39"/>
    <w:unhideWhenUsed/>
    <w:rsid w:val="009A31A2"/>
    <w:pPr>
      <w:spacing w:after="100"/>
      <w:ind w:left="220"/>
    </w:pPr>
  </w:style>
  <w:style w:type="character" w:styleId="Hyperlink">
    <w:name w:val="Hyperlink"/>
    <w:basedOn w:val="DefaultParagraphFont"/>
    <w:uiPriority w:val="99"/>
    <w:unhideWhenUsed/>
    <w:rsid w:val="009A31A2"/>
    <w:rPr>
      <w:color w:val="0563C1" w:themeColor="hyperlink"/>
      <w:u w:val="single"/>
    </w:rPr>
  </w:style>
  <w:style w:type="paragraph" w:styleId="Header">
    <w:name w:val="header"/>
    <w:basedOn w:val="Normal"/>
    <w:link w:val="HeaderChar"/>
    <w:uiPriority w:val="99"/>
    <w:unhideWhenUsed/>
    <w:rsid w:val="001C3A08"/>
    <w:pPr>
      <w:tabs>
        <w:tab w:val="center" w:pos="4419"/>
        <w:tab w:val="right" w:pos="8838"/>
      </w:tabs>
      <w:spacing w:after="0" w:line="240" w:lineRule="auto"/>
    </w:pPr>
  </w:style>
  <w:style w:type="character" w:customStyle="1" w:styleId="HeaderChar">
    <w:name w:val="Header Char"/>
    <w:basedOn w:val="DefaultParagraphFont"/>
    <w:link w:val="Header"/>
    <w:uiPriority w:val="99"/>
    <w:rsid w:val="001C3A08"/>
  </w:style>
  <w:style w:type="paragraph" w:styleId="Footer">
    <w:name w:val="footer"/>
    <w:basedOn w:val="Normal"/>
    <w:link w:val="FooterChar"/>
    <w:uiPriority w:val="99"/>
    <w:unhideWhenUsed/>
    <w:rsid w:val="001C3A08"/>
    <w:pPr>
      <w:tabs>
        <w:tab w:val="center" w:pos="4419"/>
        <w:tab w:val="right" w:pos="8838"/>
      </w:tabs>
      <w:spacing w:after="0" w:line="240" w:lineRule="auto"/>
    </w:pPr>
  </w:style>
  <w:style w:type="character" w:customStyle="1" w:styleId="FooterChar">
    <w:name w:val="Footer Char"/>
    <w:basedOn w:val="DefaultParagraphFont"/>
    <w:link w:val="Footer"/>
    <w:uiPriority w:val="99"/>
    <w:rsid w:val="001C3A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file>

<file path=customXml/itemProps1.xml><?xml version="1.0" encoding="utf-8"?>
<ds:datastoreItem xmlns:ds="http://schemas.openxmlformats.org/officeDocument/2006/customXml" ds:itemID="{83D77631-95DC-4C8E-9C6A-DB107B1890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12414</TotalTime>
  <Pages>10</Pages>
  <Words>1522</Words>
  <Characters>8676</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Lucas Schroeder</dc:creator>
  <cp:keywords/>
  <dc:description/>
  <cp:lastModifiedBy>Lucas Schroeder</cp:lastModifiedBy>
  <cp:revision>61</cp:revision>
  <dcterms:created xsi:type="dcterms:W3CDTF">2021-02-22T13:59:00Z</dcterms:created>
  <dcterms:modified xsi:type="dcterms:W3CDTF">2021-03-28T02:42:00Z</dcterms:modified>
</cp:coreProperties>
</file>